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C9656" w14:textId="55D6DA23" w:rsidR="00AF2DDA" w:rsidRPr="00AF2DDA" w:rsidRDefault="00AF2DDA" w:rsidP="00AF2DDA">
      <w:pPr>
        <w:pStyle w:val="BodyText"/>
      </w:pPr>
      <w:r w:rsidRPr="00AF2DDA">
        <w:t>Student-</w:t>
      </w:r>
      <w:proofErr w:type="spellStart"/>
      <w:r w:rsidRPr="00AF2DDA">
        <w:t>Centred</w:t>
      </w:r>
      <w:proofErr w:type="spellEnd"/>
      <w:r w:rsidRPr="00AF2DDA">
        <w:t xml:space="preserve"> Learning, Teaching, and Assessment Draft Quality Assurance Policy</w:t>
      </w:r>
    </w:p>
    <w:p w14:paraId="6F301F21" w14:textId="77777777" w:rsidR="00AF2DDA" w:rsidRPr="00AF2DDA" w:rsidRDefault="00AF2DDA" w:rsidP="00AF2DDA">
      <w:pPr>
        <w:pStyle w:val="BodyText"/>
        <w:rPr>
          <w:sz w:val="20"/>
        </w:rPr>
      </w:pPr>
      <w:r w:rsidRPr="00AF2DDA">
        <w:rPr>
          <w:noProof/>
        </w:rPr>
        <w:drawing>
          <wp:anchor distT="0" distB="0" distL="0" distR="0" simplePos="0" relativeHeight="251658240" behindDoc="1" locked="0" layoutInCell="1" allowOverlap="1" wp14:anchorId="100D04C3" wp14:editId="5E7C6EDA">
            <wp:simplePos x="0" y="0"/>
            <wp:positionH relativeFrom="page">
              <wp:posOffset>3265804</wp:posOffset>
            </wp:positionH>
            <wp:positionV relativeFrom="paragraph">
              <wp:posOffset>161855</wp:posOffset>
            </wp:positionV>
            <wp:extent cx="1024945" cy="866775"/>
            <wp:effectExtent l="0" t="0" r="0" b="0"/>
            <wp:wrapTopAndBottom/>
            <wp:docPr id="2" name="Image 2" descr="AE989A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E989AAC"/>
                    <pic:cNvPicPr/>
                  </pic:nvPicPr>
                  <pic:blipFill>
                    <a:blip r:embed="rId7" cstate="print"/>
                    <a:stretch>
                      <a:fillRect/>
                    </a:stretch>
                  </pic:blipFill>
                  <pic:spPr>
                    <a:xfrm>
                      <a:off x="0" y="0"/>
                      <a:ext cx="1024945" cy="866775"/>
                    </a:xfrm>
                    <a:prstGeom prst="rect">
                      <a:avLst/>
                    </a:prstGeom>
                  </pic:spPr>
                </pic:pic>
              </a:graphicData>
            </a:graphic>
          </wp:anchor>
        </w:drawing>
      </w:r>
    </w:p>
    <w:p w14:paraId="2427368B" w14:textId="77777777" w:rsidR="00AF2DDA" w:rsidRPr="00AF2DDA" w:rsidRDefault="00AF2DDA" w:rsidP="00AF2DDA">
      <w:pPr>
        <w:pStyle w:val="BodyText"/>
      </w:pPr>
    </w:p>
    <w:tbl>
      <w:tblPr>
        <w:tblW w:w="0" w:type="auto"/>
        <w:tblInd w:w="700" w:type="dxa"/>
        <w:tblLayout w:type="fixed"/>
        <w:tblCellMar>
          <w:left w:w="0" w:type="dxa"/>
          <w:right w:w="0" w:type="dxa"/>
        </w:tblCellMar>
        <w:tblLook w:val="01E0" w:firstRow="1" w:lastRow="1" w:firstColumn="1" w:lastColumn="1" w:noHBand="0" w:noVBand="0"/>
      </w:tblPr>
      <w:tblGrid>
        <w:gridCol w:w="3937"/>
        <w:gridCol w:w="4030"/>
      </w:tblGrid>
      <w:tr w:rsidR="00AF2DDA" w:rsidRPr="00AF2DDA" w14:paraId="79869B18" w14:textId="77777777" w:rsidTr="00624F2A">
        <w:trPr>
          <w:trHeight w:val="419"/>
        </w:trPr>
        <w:tc>
          <w:tcPr>
            <w:tcW w:w="3937" w:type="dxa"/>
            <w:tcBorders>
              <w:right w:val="single" w:sz="4" w:space="0" w:color="000000"/>
            </w:tcBorders>
          </w:tcPr>
          <w:p w14:paraId="0F642839" w14:textId="77777777" w:rsidR="00AF2DDA" w:rsidRPr="00AF2DDA" w:rsidRDefault="00AF2DDA" w:rsidP="00624F2A">
            <w:pPr>
              <w:pStyle w:val="TableParagraph"/>
              <w:spacing w:before="1"/>
              <w:ind w:left="3" w:right="208"/>
              <w:jc w:val="center"/>
              <w:rPr>
                <w:rFonts w:asciiTheme="minorHAnsi" w:hAnsiTheme="minorHAnsi" w:cstheme="minorHAnsi"/>
                <w:b/>
              </w:rPr>
            </w:pPr>
            <w:r w:rsidRPr="00AF2DDA">
              <w:rPr>
                <w:rFonts w:asciiTheme="minorHAnsi" w:hAnsiTheme="minorHAnsi" w:cstheme="minorHAnsi"/>
                <w:b/>
              </w:rPr>
              <w:t>Responsible</w:t>
            </w:r>
            <w:r w:rsidRPr="00AF2DDA">
              <w:rPr>
                <w:rFonts w:asciiTheme="minorHAnsi" w:hAnsiTheme="minorHAnsi" w:cstheme="minorHAnsi"/>
                <w:b/>
                <w:spacing w:val="-2"/>
              </w:rPr>
              <w:t xml:space="preserve"> Executive</w:t>
            </w:r>
          </w:p>
        </w:tc>
        <w:tc>
          <w:tcPr>
            <w:tcW w:w="4030" w:type="dxa"/>
            <w:tcBorders>
              <w:left w:val="single" w:sz="4" w:space="0" w:color="000000"/>
            </w:tcBorders>
          </w:tcPr>
          <w:p w14:paraId="1067CF41" w14:textId="77777777" w:rsidR="00AF2DDA" w:rsidRPr="00AF2DDA" w:rsidRDefault="00AF2DDA" w:rsidP="00624F2A">
            <w:pPr>
              <w:pStyle w:val="TableParagraph"/>
              <w:spacing w:before="1"/>
              <w:ind w:left="126" w:right="11"/>
              <w:jc w:val="center"/>
              <w:rPr>
                <w:rFonts w:asciiTheme="minorHAnsi" w:hAnsiTheme="minorHAnsi" w:cstheme="minorHAnsi"/>
                <w:b/>
              </w:rPr>
            </w:pPr>
            <w:r w:rsidRPr="00AF2DDA">
              <w:rPr>
                <w:rFonts w:asciiTheme="minorHAnsi" w:hAnsiTheme="minorHAnsi" w:cstheme="minorHAnsi"/>
                <w:b/>
              </w:rPr>
              <w:t>Vice</w:t>
            </w:r>
            <w:r w:rsidRPr="00AF2DDA">
              <w:rPr>
                <w:rFonts w:asciiTheme="minorHAnsi" w:hAnsiTheme="minorHAnsi" w:cstheme="minorHAnsi"/>
                <w:b/>
                <w:spacing w:val="-7"/>
              </w:rPr>
              <w:t xml:space="preserve"> </w:t>
            </w:r>
            <w:r w:rsidRPr="00AF2DDA">
              <w:rPr>
                <w:rFonts w:asciiTheme="minorHAnsi" w:hAnsiTheme="minorHAnsi" w:cstheme="minorHAnsi"/>
                <w:b/>
                <w:spacing w:val="-2"/>
              </w:rPr>
              <w:t>Chancellor</w:t>
            </w:r>
          </w:p>
        </w:tc>
      </w:tr>
      <w:tr w:rsidR="00AF2DDA" w:rsidRPr="00AF2DDA" w14:paraId="2D358F76" w14:textId="77777777" w:rsidTr="00624F2A">
        <w:trPr>
          <w:trHeight w:val="552"/>
        </w:trPr>
        <w:tc>
          <w:tcPr>
            <w:tcW w:w="3937" w:type="dxa"/>
            <w:tcBorders>
              <w:right w:val="single" w:sz="4" w:space="0" w:color="000000"/>
            </w:tcBorders>
          </w:tcPr>
          <w:p w14:paraId="3BF8E78C" w14:textId="77777777" w:rsidR="00AF2DDA" w:rsidRPr="00AF2DDA" w:rsidRDefault="00AF2DDA" w:rsidP="00624F2A">
            <w:pPr>
              <w:pStyle w:val="TableParagraph"/>
              <w:spacing w:before="132"/>
              <w:ind w:left="5" w:right="208"/>
              <w:jc w:val="center"/>
              <w:rPr>
                <w:rFonts w:asciiTheme="minorHAnsi" w:hAnsiTheme="minorHAnsi" w:cstheme="minorHAnsi"/>
                <w:b/>
              </w:rPr>
            </w:pPr>
            <w:r w:rsidRPr="00AF2DDA">
              <w:rPr>
                <w:rFonts w:asciiTheme="minorHAnsi" w:hAnsiTheme="minorHAnsi" w:cstheme="minorHAnsi"/>
                <w:b/>
              </w:rPr>
              <w:t>Responsible</w:t>
            </w:r>
            <w:r w:rsidRPr="00AF2DDA">
              <w:rPr>
                <w:rFonts w:asciiTheme="minorHAnsi" w:hAnsiTheme="minorHAnsi" w:cstheme="minorHAnsi"/>
                <w:b/>
                <w:spacing w:val="-2"/>
              </w:rPr>
              <w:t xml:space="preserve"> Division</w:t>
            </w:r>
          </w:p>
        </w:tc>
        <w:tc>
          <w:tcPr>
            <w:tcW w:w="4030" w:type="dxa"/>
            <w:tcBorders>
              <w:left w:val="single" w:sz="4" w:space="0" w:color="000000"/>
            </w:tcBorders>
          </w:tcPr>
          <w:p w14:paraId="56D7BB34" w14:textId="77777777" w:rsidR="00AF2DDA" w:rsidRPr="00AF2DDA" w:rsidRDefault="00AF2DDA" w:rsidP="00624F2A">
            <w:pPr>
              <w:pStyle w:val="TableParagraph"/>
              <w:spacing w:before="132"/>
              <w:ind w:left="126" w:right="3"/>
              <w:jc w:val="center"/>
              <w:rPr>
                <w:rFonts w:asciiTheme="minorHAnsi" w:hAnsiTheme="minorHAnsi" w:cstheme="minorHAnsi"/>
                <w:b/>
              </w:rPr>
            </w:pPr>
            <w:r w:rsidRPr="00AF2DDA">
              <w:rPr>
                <w:rFonts w:asciiTheme="minorHAnsi" w:hAnsiTheme="minorHAnsi" w:cstheme="minorHAnsi"/>
                <w:b/>
              </w:rPr>
              <w:t>Directorate</w:t>
            </w:r>
            <w:r w:rsidRPr="00AF2DDA">
              <w:rPr>
                <w:rFonts w:asciiTheme="minorHAnsi" w:hAnsiTheme="minorHAnsi" w:cstheme="minorHAnsi"/>
                <w:b/>
                <w:spacing w:val="-7"/>
              </w:rPr>
              <w:t xml:space="preserve"> </w:t>
            </w:r>
            <w:r w:rsidRPr="00AF2DDA">
              <w:rPr>
                <w:rFonts w:asciiTheme="minorHAnsi" w:hAnsiTheme="minorHAnsi" w:cstheme="minorHAnsi"/>
                <w:b/>
              </w:rPr>
              <w:t>of</w:t>
            </w:r>
            <w:r w:rsidRPr="00AF2DDA">
              <w:rPr>
                <w:rFonts w:asciiTheme="minorHAnsi" w:hAnsiTheme="minorHAnsi" w:cstheme="minorHAnsi"/>
                <w:b/>
                <w:spacing w:val="-1"/>
              </w:rPr>
              <w:t xml:space="preserve"> </w:t>
            </w:r>
            <w:r w:rsidRPr="00AF2DDA">
              <w:rPr>
                <w:rFonts w:asciiTheme="minorHAnsi" w:hAnsiTheme="minorHAnsi" w:cstheme="minorHAnsi"/>
                <w:b/>
              </w:rPr>
              <w:t>Quality</w:t>
            </w:r>
            <w:r w:rsidRPr="00AF2DDA">
              <w:rPr>
                <w:rFonts w:asciiTheme="minorHAnsi" w:hAnsiTheme="minorHAnsi" w:cstheme="minorHAnsi"/>
                <w:b/>
                <w:spacing w:val="-4"/>
              </w:rPr>
              <w:t xml:space="preserve"> </w:t>
            </w:r>
            <w:r w:rsidRPr="00AF2DDA">
              <w:rPr>
                <w:rFonts w:asciiTheme="minorHAnsi" w:hAnsiTheme="minorHAnsi" w:cstheme="minorHAnsi"/>
                <w:b/>
                <w:spacing w:val="-2"/>
              </w:rPr>
              <w:t>Assurance</w:t>
            </w:r>
          </w:p>
        </w:tc>
      </w:tr>
      <w:tr w:rsidR="00AF2DDA" w:rsidRPr="00AF2DDA" w14:paraId="5EC65AB1" w14:textId="77777777" w:rsidTr="00624F2A">
        <w:trPr>
          <w:trHeight w:val="552"/>
        </w:trPr>
        <w:tc>
          <w:tcPr>
            <w:tcW w:w="3937" w:type="dxa"/>
            <w:tcBorders>
              <w:right w:val="single" w:sz="4" w:space="0" w:color="000000"/>
            </w:tcBorders>
          </w:tcPr>
          <w:p w14:paraId="7ACD65F9" w14:textId="77777777" w:rsidR="00AF2DDA" w:rsidRPr="00AF2DDA" w:rsidRDefault="00AF2DDA" w:rsidP="00624F2A">
            <w:pPr>
              <w:pStyle w:val="TableParagraph"/>
              <w:spacing w:before="134"/>
              <w:ind w:left="9" w:right="208"/>
              <w:jc w:val="center"/>
              <w:rPr>
                <w:rFonts w:asciiTheme="minorHAnsi" w:hAnsiTheme="minorHAnsi" w:cstheme="minorHAnsi"/>
                <w:b/>
              </w:rPr>
            </w:pPr>
            <w:r w:rsidRPr="00AF2DDA">
              <w:rPr>
                <w:rFonts w:asciiTheme="minorHAnsi" w:hAnsiTheme="minorHAnsi" w:cstheme="minorHAnsi"/>
                <w:b/>
              </w:rPr>
              <w:t xml:space="preserve">Approved </w:t>
            </w:r>
            <w:r w:rsidRPr="00AF2DDA">
              <w:rPr>
                <w:rFonts w:asciiTheme="minorHAnsi" w:hAnsiTheme="minorHAnsi" w:cstheme="minorHAnsi"/>
                <w:b/>
                <w:spacing w:val="-5"/>
              </w:rPr>
              <w:t>By</w:t>
            </w:r>
          </w:p>
        </w:tc>
        <w:tc>
          <w:tcPr>
            <w:tcW w:w="4030" w:type="dxa"/>
            <w:tcBorders>
              <w:left w:val="single" w:sz="4" w:space="0" w:color="000000"/>
            </w:tcBorders>
          </w:tcPr>
          <w:p w14:paraId="34CE05EE" w14:textId="0EFB46A1" w:rsidR="00AF2DDA" w:rsidRPr="00AF2DDA" w:rsidRDefault="00AF2DDA" w:rsidP="00624F2A">
            <w:pPr>
              <w:pStyle w:val="TableParagraph"/>
              <w:spacing w:before="134"/>
              <w:ind w:left="126"/>
              <w:jc w:val="center"/>
              <w:rPr>
                <w:rFonts w:asciiTheme="minorHAnsi" w:hAnsiTheme="minorHAnsi" w:cstheme="minorHAnsi"/>
                <w:b/>
              </w:rPr>
            </w:pPr>
          </w:p>
        </w:tc>
      </w:tr>
      <w:tr w:rsidR="00AF2DDA" w:rsidRPr="00AF2DDA" w14:paraId="7A9E9CC6" w14:textId="77777777" w:rsidTr="00624F2A">
        <w:trPr>
          <w:trHeight w:val="550"/>
        </w:trPr>
        <w:tc>
          <w:tcPr>
            <w:tcW w:w="3937" w:type="dxa"/>
            <w:tcBorders>
              <w:right w:val="single" w:sz="4" w:space="0" w:color="000000"/>
            </w:tcBorders>
          </w:tcPr>
          <w:p w14:paraId="7A923354" w14:textId="77777777" w:rsidR="00AF2DDA" w:rsidRPr="00AF2DDA" w:rsidRDefault="00AF2DDA" w:rsidP="00624F2A">
            <w:pPr>
              <w:pStyle w:val="TableParagraph"/>
              <w:spacing w:before="132"/>
              <w:ind w:left="7" w:right="208"/>
              <w:jc w:val="center"/>
              <w:rPr>
                <w:rFonts w:asciiTheme="minorHAnsi" w:hAnsiTheme="minorHAnsi" w:cstheme="minorHAnsi"/>
                <w:b/>
              </w:rPr>
            </w:pPr>
            <w:r w:rsidRPr="00AF2DDA">
              <w:rPr>
                <w:rFonts w:asciiTheme="minorHAnsi" w:hAnsiTheme="minorHAnsi" w:cstheme="minorHAnsi"/>
                <w:b/>
              </w:rPr>
              <w:t>Date</w:t>
            </w:r>
            <w:r w:rsidRPr="00AF2DDA">
              <w:rPr>
                <w:rFonts w:asciiTheme="minorHAnsi" w:hAnsiTheme="minorHAnsi" w:cstheme="minorHAnsi"/>
                <w:b/>
                <w:spacing w:val="-1"/>
              </w:rPr>
              <w:t xml:space="preserve"> </w:t>
            </w:r>
            <w:r w:rsidRPr="00AF2DDA">
              <w:rPr>
                <w:rFonts w:asciiTheme="minorHAnsi" w:hAnsiTheme="minorHAnsi" w:cstheme="minorHAnsi"/>
                <w:b/>
                <w:spacing w:val="-2"/>
              </w:rPr>
              <w:t>Approved</w:t>
            </w:r>
          </w:p>
        </w:tc>
        <w:tc>
          <w:tcPr>
            <w:tcW w:w="4030" w:type="dxa"/>
            <w:tcBorders>
              <w:left w:val="single" w:sz="4" w:space="0" w:color="000000"/>
            </w:tcBorders>
          </w:tcPr>
          <w:p w14:paraId="55C82775" w14:textId="77777777" w:rsidR="00AF2DDA" w:rsidRPr="00AF2DDA" w:rsidRDefault="00AF2DDA" w:rsidP="00624F2A">
            <w:pPr>
              <w:pStyle w:val="TableParagraph"/>
              <w:rPr>
                <w:rFonts w:asciiTheme="minorHAnsi" w:hAnsiTheme="minorHAnsi" w:cstheme="minorHAnsi"/>
              </w:rPr>
            </w:pPr>
          </w:p>
        </w:tc>
      </w:tr>
      <w:tr w:rsidR="00AF2DDA" w:rsidRPr="00AF2DDA" w14:paraId="60A34816" w14:textId="77777777" w:rsidTr="00624F2A">
        <w:trPr>
          <w:trHeight w:val="552"/>
        </w:trPr>
        <w:tc>
          <w:tcPr>
            <w:tcW w:w="3937" w:type="dxa"/>
            <w:tcBorders>
              <w:right w:val="single" w:sz="4" w:space="0" w:color="000000"/>
            </w:tcBorders>
          </w:tcPr>
          <w:p w14:paraId="31F16000" w14:textId="77777777" w:rsidR="00AF2DDA" w:rsidRPr="00AF2DDA" w:rsidRDefault="00AF2DDA" w:rsidP="00624F2A">
            <w:pPr>
              <w:pStyle w:val="TableParagraph"/>
              <w:spacing w:before="132"/>
              <w:ind w:right="208"/>
              <w:jc w:val="center"/>
              <w:rPr>
                <w:rFonts w:asciiTheme="minorHAnsi" w:hAnsiTheme="minorHAnsi" w:cstheme="minorHAnsi"/>
                <w:b/>
              </w:rPr>
            </w:pPr>
            <w:r w:rsidRPr="00AF2DDA">
              <w:rPr>
                <w:rFonts w:asciiTheme="minorHAnsi" w:hAnsiTheme="minorHAnsi" w:cstheme="minorHAnsi"/>
                <w:b/>
              </w:rPr>
              <w:t>Review</w:t>
            </w:r>
            <w:r w:rsidRPr="00AF2DDA">
              <w:rPr>
                <w:rFonts w:asciiTheme="minorHAnsi" w:hAnsiTheme="minorHAnsi" w:cstheme="minorHAnsi"/>
                <w:b/>
                <w:spacing w:val="-11"/>
              </w:rPr>
              <w:t xml:space="preserve"> </w:t>
            </w:r>
            <w:r w:rsidRPr="00AF2DDA">
              <w:rPr>
                <w:rFonts w:asciiTheme="minorHAnsi" w:hAnsiTheme="minorHAnsi" w:cstheme="minorHAnsi"/>
                <w:b/>
                <w:spacing w:val="-4"/>
              </w:rPr>
              <w:t>Date</w:t>
            </w:r>
          </w:p>
        </w:tc>
        <w:tc>
          <w:tcPr>
            <w:tcW w:w="4030" w:type="dxa"/>
            <w:tcBorders>
              <w:left w:val="single" w:sz="4" w:space="0" w:color="000000"/>
            </w:tcBorders>
          </w:tcPr>
          <w:p w14:paraId="13FCB472" w14:textId="77777777" w:rsidR="00AF2DDA" w:rsidRPr="00AF2DDA" w:rsidRDefault="00AF2DDA" w:rsidP="00624F2A">
            <w:pPr>
              <w:pStyle w:val="TableParagraph"/>
              <w:spacing w:before="132"/>
              <w:ind w:left="126" w:right="5"/>
              <w:jc w:val="center"/>
              <w:rPr>
                <w:rFonts w:asciiTheme="minorHAnsi" w:hAnsiTheme="minorHAnsi" w:cstheme="minorHAnsi"/>
                <w:b/>
              </w:rPr>
            </w:pPr>
            <w:r w:rsidRPr="00226288">
              <w:rPr>
                <w:rFonts w:asciiTheme="minorHAnsi" w:hAnsiTheme="minorHAnsi" w:cstheme="minorHAnsi"/>
                <w:b/>
              </w:rPr>
              <w:t>After</w:t>
            </w:r>
            <w:r w:rsidRPr="00226288">
              <w:rPr>
                <w:rFonts w:asciiTheme="minorHAnsi" w:hAnsiTheme="minorHAnsi" w:cstheme="minorHAnsi"/>
                <w:b/>
                <w:spacing w:val="-4"/>
              </w:rPr>
              <w:t xml:space="preserve"> </w:t>
            </w:r>
            <w:r w:rsidRPr="00226288">
              <w:rPr>
                <w:rFonts w:asciiTheme="minorHAnsi" w:hAnsiTheme="minorHAnsi" w:cstheme="minorHAnsi"/>
                <w:b/>
              </w:rPr>
              <w:t>every</w:t>
            </w:r>
            <w:r w:rsidRPr="00226288">
              <w:rPr>
                <w:rFonts w:asciiTheme="minorHAnsi" w:hAnsiTheme="minorHAnsi" w:cstheme="minorHAnsi"/>
                <w:b/>
                <w:spacing w:val="-1"/>
              </w:rPr>
              <w:t xml:space="preserve"> </w:t>
            </w:r>
            <w:r w:rsidRPr="00226288">
              <w:rPr>
                <w:rFonts w:asciiTheme="minorHAnsi" w:hAnsiTheme="minorHAnsi" w:cstheme="minorHAnsi"/>
                <w:b/>
              </w:rPr>
              <w:t>four</w:t>
            </w:r>
            <w:r w:rsidRPr="00226288">
              <w:rPr>
                <w:rFonts w:asciiTheme="minorHAnsi" w:hAnsiTheme="minorHAnsi" w:cstheme="minorHAnsi"/>
                <w:b/>
                <w:spacing w:val="-4"/>
              </w:rPr>
              <w:t xml:space="preserve"> </w:t>
            </w:r>
            <w:r w:rsidRPr="00226288">
              <w:rPr>
                <w:rFonts w:asciiTheme="minorHAnsi" w:hAnsiTheme="minorHAnsi" w:cstheme="minorHAnsi"/>
                <w:b/>
              </w:rPr>
              <w:t>(4)</w:t>
            </w:r>
            <w:r w:rsidRPr="00226288">
              <w:rPr>
                <w:rFonts w:asciiTheme="minorHAnsi" w:hAnsiTheme="minorHAnsi" w:cstheme="minorHAnsi"/>
                <w:b/>
                <w:spacing w:val="-1"/>
              </w:rPr>
              <w:t xml:space="preserve"> </w:t>
            </w:r>
            <w:r w:rsidRPr="00226288">
              <w:rPr>
                <w:rFonts w:asciiTheme="minorHAnsi" w:hAnsiTheme="minorHAnsi" w:cstheme="minorHAnsi"/>
                <w:b/>
                <w:spacing w:val="-4"/>
              </w:rPr>
              <w:t>years</w:t>
            </w:r>
          </w:p>
        </w:tc>
      </w:tr>
      <w:tr w:rsidR="00AF2DDA" w:rsidRPr="00AF2DDA" w14:paraId="012D13DD" w14:textId="77777777" w:rsidTr="00624F2A">
        <w:trPr>
          <w:trHeight w:val="2894"/>
        </w:trPr>
        <w:tc>
          <w:tcPr>
            <w:tcW w:w="3937" w:type="dxa"/>
            <w:tcBorders>
              <w:right w:val="single" w:sz="4" w:space="0" w:color="000000"/>
            </w:tcBorders>
          </w:tcPr>
          <w:p w14:paraId="7311698D" w14:textId="77777777" w:rsidR="00AF2DDA" w:rsidRPr="00AF2DDA" w:rsidRDefault="00AF2DDA" w:rsidP="00624F2A">
            <w:pPr>
              <w:pStyle w:val="TableParagraph"/>
              <w:spacing w:before="134"/>
              <w:ind w:right="208"/>
              <w:jc w:val="center"/>
              <w:rPr>
                <w:rFonts w:asciiTheme="minorHAnsi" w:hAnsiTheme="minorHAnsi" w:cstheme="minorHAnsi"/>
                <w:b/>
              </w:rPr>
            </w:pPr>
            <w:r w:rsidRPr="00AF2DDA">
              <w:rPr>
                <w:rFonts w:asciiTheme="minorHAnsi" w:hAnsiTheme="minorHAnsi" w:cstheme="minorHAnsi"/>
                <w:b/>
              </w:rPr>
              <w:t>Stakeholders</w:t>
            </w:r>
            <w:r w:rsidRPr="00AF2DDA">
              <w:rPr>
                <w:rFonts w:asciiTheme="minorHAnsi" w:hAnsiTheme="minorHAnsi" w:cstheme="minorHAnsi"/>
                <w:b/>
                <w:spacing w:val="-2"/>
              </w:rPr>
              <w:t xml:space="preserve"> </w:t>
            </w:r>
            <w:r w:rsidRPr="00AF2DDA">
              <w:rPr>
                <w:rFonts w:asciiTheme="minorHAnsi" w:hAnsiTheme="minorHAnsi" w:cstheme="minorHAnsi"/>
                <w:b/>
              </w:rPr>
              <w:t>affected</w:t>
            </w:r>
            <w:r w:rsidRPr="00AF2DDA">
              <w:rPr>
                <w:rFonts w:asciiTheme="minorHAnsi" w:hAnsiTheme="minorHAnsi" w:cstheme="minorHAnsi"/>
                <w:b/>
                <w:spacing w:val="-2"/>
              </w:rPr>
              <w:t xml:space="preserve"> </w:t>
            </w:r>
            <w:r w:rsidRPr="00AF2DDA">
              <w:rPr>
                <w:rFonts w:asciiTheme="minorHAnsi" w:hAnsiTheme="minorHAnsi" w:cstheme="minorHAnsi"/>
                <w:b/>
              </w:rPr>
              <w:t>by</w:t>
            </w:r>
            <w:r w:rsidRPr="00AF2DDA">
              <w:rPr>
                <w:rFonts w:asciiTheme="minorHAnsi" w:hAnsiTheme="minorHAnsi" w:cstheme="minorHAnsi"/>
                <w:b/>
                <w:spacing w:val="-2"/>
              </w:rPr>
              <w:t xml:space="preserve"> </w:t>
            </w:r>
            <w:r w:rsidRPr="00AF2DDA">
              <w:rPr>
                <w:rFonts w:asciiTheme="minorHAnsi" w:hAnsiTheme="minorHAnsi" w:cstheme="minorHAnsi"/>
                <w:b/>
              </w:rPr>
              <w:t>this</w:t>
            </w:r>
            <w:r w:rsidRPr="00AF2DDA">
              <w:rPr>
                <w:rFonts w:asciiTheme="minorHAnsi" w:hAnsiTheme="minorHAnsi" w:cstheme="minorHAnsi"/>
                <w:b/>
                <w:spacing w:val="-1"/>
              </w:rPr>
              <w:t xml:space="preserve"> </w:t>
            </w:r>
            <w:r w:rsidRPr="00AF2DDA">
              <w:rPr>
                <w:rFonts w:asciiTheme="minorHAnsi" w:hAnsiTheme="minorHAnsi" w:cstheme="minorHAnsi"/>
                <w:b/>
                <w:spacing w:val="-2"/>
              </w:rPr>
              <w:t>policy</w:t>
            </w:r>
          </w:p>
        </w:tc>
        <w:tc>
          <w:tcPr>
            <w:tcW w:w="4030" w:type="dxa"/>
            <w:tcBorders>
              <w:left w:val="single" w:sz="4" w:space="0" w:color="000000"/>
            </w:tcBorders>
          </w:tcPr>
          <w:p w14:paraId="7E0B4632" w14:textId="77777777" w:rsidR="00AF2DDA" w:rsidRPr="00AF2DDA" w:rsidRDefault="00AF2DDA" w:rsidP="00624F2A">
            <w:pPr>
              <w:pStyle w:val="TableParagraph"/>
              <w:spacing w:before="134" w:line="480" w:lineRule="auto"/>
              <w:ind w:left="169" w:right="48" w:firstLine="4"/>
              <w:jc w:val="center"/>
              <w:rPr>
                <w:rFonts w:asciiTheme="minorHAnsi" w:hAnsiTheme="minorHAnsi" w:cstheme="minorHAnsi"/>
                <w:b/>
              </w:rPr>
            </w:pPr>
            <w:r w:rsidRPr="00AF2DDA">
              <w:rPr>
                <w:rFonts w:asciiTheme="minorHAnsi" w:hAnsiTheme="minorHAnsi" w:cstheme="minorHAnsi"/>
                <w:b/>
              </w:rPr>
              <w:t>All</w:t>
            </w:r>
            <w:r w:rsidRPr="00AF2DDA">
              <w:rPr>
                <w:rFonts w:asciiTheme="minorHAnsi" w:hAnsiTheme="minorHAnsi" w:cstheme="minorHAnsi"/>
                <w:b/>
                <w:spacing w:val="-6"/>
              </w:rPr>
              <w:t xml:space="preserve"> </w:t>
            </w:r>
            <w:r w:rsidRPr="00AF2DDA">
              <w:rPr>
                <w:rFonts w:asciiTheme="minorHAnsi" w:hAnsiTheme="minorHAnsi" w:cstheme="minorHAnsi"/>
                <w:b/>
              </w:rPr>
              <w:t>categories</w:t>
            </w:r>
            <w:r w:rsidRPr="00AF2DDA">
              <w:rPr>
                <w:rFonts w:asciiTheme="minorHAnsi" w:hAnsiTheme="minorHAnsi" w:cstheme="minorHAnsi"/>
                <w:b/>
                <w:spacing w:val="-4"/>
              </w:rPr>
              <w:t xml:space="preserve"> </w:t>
            </w:r>
            <w:r w:rsidRPr="00AF2DDA">
              <w:rPr>
                <w:rFonts w:asciiTheme="minorHAnsi" w:hAnsiTheme="minorHAnsi" w:cstheme="minorHAnsi"/>
                <w:b/>
              </w:rPr>
              <w:t>of</w:t>
            </w:r>
            <w:r w:rsidRPr="00AF2DDA">
              <w:rPr>
                <w:rFonts w:asciiTheme="minorHAnsi" w:hAnsiTheme="minorHAnsi" w:cstheme="minorHAnsi"/>
                <w:b/>
                <w:spacing w:val="-4"/>
              </w:rPr>
              <w:t xml:space="preserve"> </w:t>
            </w:r>
            <w:r w:rsidRPr="00AF2DDA">
              <w:rPr>
                <w:rFonts w:asciiTheme="minorHAnsi" w:hAnsiTheme="minorHAnsi" w:cstheme="minorHAnsi"/>
                <w:b/>
              </w:rPr>
              <w:t>staff</w:t>
            </w:r>
            <w:r w:rsidRPr="00AF2DDA">
              <w:rPr>
                <w:rFonts w:asciiTheme="minorHAnsi" w:hAnsiTheme="minorHAnsi" w:cstheme="minorHAnsi"/>
                <w:b/>
                <w:spacing w:val="-5"/>
              </w:rPr>
              <w:t xml:space="preserve"> </w:t>
            </w:r>
            <w:r w:rsidRPr="00AF2DDA">
              <w:rPr>
                <w:rFonts w:asciiTheme="minorHAnsi" w:hAnsiTheme="minorHAnsi" w:cstheme="minorHAnsi"/>
                <w:b/>
              </w:rPr>
              <w:t>and</w:t>
            </w:r>
            <w:r w:rsidRPr="00AF2DDA">
              <w:rPr>
                <w:rFonts w:asciiTheme="minorHAnsi" w:hAnsiTheme="minorHAnsi" w:cstheme="minorHAnsi"/>
                <w:b/>
                <w:spacing w:val="-4"/>
              </w:rPr>
              <w:t xml:space="preserve"> </w:t>
            </w:r>
            <w:r w:rsidRPr="00AF2DDA">
              <w:rPr>
                <w:rFonts w:asciiTheme="minorHAnsi" w:hAnsiTheme="minorHAnsi" w:cstheme="minorHAnsi"/>
                <w:b/>
              </w:rPr>
              <w:t>students</w:t>
            </w:r>
            <w:r w:rsidRPr="00AF2DDA">
              <w:rPr>
                <w:rFonts w:asciiTheme="minorHAnsi" w:hAnsiTheme="minorHAnsi" w:cstheme="minorHAnsi"/>
                <w:b/>
                <w:spacing w:val="-4"/>
              </w:rPr>
              <w:t xml:space="preserve"> </w:t>
            </w:r>
            <w:r w:rsidRPr="00AF2DDA">
              <w:rPr>
                <w:rFonts w:asciiTheme="minorHAnsi" w:hAnsiTheme="minorHAnsi" w:cstheme="minorHAnsi"/>
                <w:b/>
              </w:rPr>
              <w:t>of University of Nigeria Nsukka as well as</w:t>
            </w:r>
            <w:r w:rsidRPr="00AF2DDA">
              <w:rPr>
                <w:rFonts w:asciiTheme="minorHAnsi" w:hAnsiTheme="minorHAnsi" w:cstheme="minorHAnsi"/>
                <w:b/>
                <w:spacing w:val="-8"/>
              </w:rPr>
              <w:t xml:space="preserve"> </w:t>
            </w:r>
            <w:r w:rsidRPr="00AF2DDA">
              <w:rPr>
                <w:rFonts w:asciiTheme="minorHAnsi" w:hAnsiTheme="minorHAnsi" w:cstheme="minorHAnsi"/>
                <w:b/>
              </w:rPr>
              <w:t>their</w:t>
            </w:r>
            <w:r w:rsidRPr="00AF2DDA">
              <w:rPr>
                <w:rFonts w:asciiTheme="minorHAnsi" w:hAnsiTheme="minorHAnsi" w:cstheme="minorHAnsi"/>
                <w:b/>
                <w:spacing w:val="-10"/>
              </w:rPr>
              <w:t xml:space="preserve"> </w:t>
            </w:r>
            <w:r w:rsidRPr="00AF2DDA">
              <w:rPr>
                <w:rFonts w:asciiTheme="minorHAnsi" w:hAnsiTheme="minorHAnsi" w:cstheme="minorHAnsi"/>
                <w:b/>
              </w:rPr>
              <w:t>partners</w:t>
            </w:r>
            <w:r w:rsidRPr="00AF2DDA">
              <w:rPr>
                <w:rFonts w:asciiTheme="minorHAnsi" w:hAnsiTheme="minorHAnsi" w:cstheme="minorHAnsi"/>
                <w:b/>
                <w:spacing w:val="-7"/>
              </w:rPr>
              <w:t xml:space="preserve"> </w:t>
            </w:r>
            <w:r w:rsidRPr="00AF2DDA">
              <w:rPr>
                <w:rFonts w:asciiTheme="minorHAnsi" w:hAnsiTheme="minorHAnsi" w:cstheme="minorHAnsi"/>
                <w:b/>
              </w:rPr>
              <w:t>(JAMB,</w:t>
            </w:r>
            <w:r w:rsidRPr="00AF2DDA">
              <w:rPr>
                <w:rFonts w:asciiTheme="minorHAnsi" w:hAnsiTheme="minorHAnsi" w:cstheme="minorHAnsi"/>
                <w:b/>
                <w:spacing w:val="-9"/>
              </w:rPr>
              <w:t xml:space="preserve"> </w:t>
            </w:r>
            <w:r w:rsidRPr="00AF2DDA">
              <w:rPr>
                <w:rFonts w:asciiTheme="minorHAnsi" w:hAnsiTheme="minorHAnsi" w:cstheme="minorHAnsi"/>
                <w:b/>
              </w:rPr>
              <w:t>ALUMINI, FGN and local and International</w:t>
            </w:r>
          </w:p>
          <w:p w14:paraId="1190F5A9" w14:textId="77777777" w:rsidR="00AF2DDA" w:rsidRPr="00AF2DDA" w:rsidRDefault="00AF2DDA" w:rsidP="00624F2A">
            <w:pPr>
              <w:pStyle w:val="TableParagraph"/>
              <w:spacing w:line="274" w:lineRule="exact"/>
              <w:ind w:left="126" w:right="6"/>
              <w:jc w:val="center"/>
              <w:rPr>
                <w:rFonts w:asciiTheme="minorHAnsi" w:hAnsiTheme="minorHAnsi" w:cstheme="minorHAnsi"/>
                <w:b/>
              </w:rPr>
            </w:pPr>
            <w:r w:rsidRPr="00AF2DDA">
              <w:rPr>
                <w:rFonts w:asciiTheme="minorHAnsi" w:hAnsiTheme="minorHAnsi" w:cstheme="minorHAnsi"/>
                <w:b/>
                <w:spacing w:val="-2"/>
              </w:rPr>
              <w:t>collaborators)</w:t>
            </w:r>
          </w:p>
        </w:tc>
      </w:tr>
    </w:tbl>
    <w:p w14:paraId="395FB2FE" w14:textId="77777777" w:rsidR="00AF2DDA" w:rsidRPr="00AF2DDA" w:rsidRDefault="00AF2DDA" w:rsidP="00AF2DDA">
      <w:pPr>
        <w:rPr>
          <w:rFonts w:cstheme="minorHAnsi"/>
        </w:rPr>
      </w:pPr>
    </w:p>
    <w:p w14:paraId="27628C79" w14:textId="63CCE04D" w:rsidR="00AF2DDA" w:rsidRDefault="00AF2DDA" w:rsidP="00AF2DDA">
      <w:pPr>
        <w:rPr>
          <w:rFonts w:cstheme="minorHAnsi"/>
        </w:rPr>
      </w:pPr>
    </w:p>
    <w:p w14:paraId="45C5D87E" w14:textId="520F308A" w:rsidR="00D3543C" w:rsidRDefault="00D3543C" w:rsidP="00AF2DDA">
      <w:pPr>
        <w:rPr>
          <w:rFonts w:cstheme="minorHAnsi"/>
        </w:rPr>
      </w:pPr>
    </w:p>
    <w:p w14:paraId="2BC60503" w14:textId="66BB06A0" w:rsidR="00D3543C" w:rsidRDefault="00D3543C" w:rsidP="00AF2DDA">
      <w:pPr>
        <w:rPr>
          <w:rFonts w:cstheme="minorHAnsi"/>
        </w:rPr>
      </w:pPr>
    </w:p>
    <w:p w14:paraId="2FFA0D5B" w14:textId="77777777" w:rsidR="00D3543C" w:rsidRPr="00AF2DDA" w:rsidRDefault="00D3543C" w:rsidP="00AF2DDA">
      <w:pPr>
        <w:rPr>
          <w:rFonts w:cstheme="minorHAnsi"/>
        </w:rPr>
      </w:pPr>
    </w:p>
    <w:p w14:paraId="0AB3C6DE" w14:textId="77777777" w:rsidR="00AF2DDA" w:rsidRPr="00AF2DDA" w:rsidRDefault="00AF2DDA" w:rsidP="00AF2DDA">
      <w:pPr>
        <w:rPr>
          <w:rFonts w:cstheme="minorHAnsi"/>
        </w:rPr>
      </w:pPr>
    </w:p>
    <w:p w14:paraId="2DE0DC03" w14:textId="77777777" w:rsidR="00AF2DDA" w:rsidRPr="00AF2DDA" w:rsidRDefault="00AF2DDA" w:rsidP="00AF2DDA">
      <w:pPr>
        <w:rPr>
          <w:rFonts w:cstheme="minorHAnsi"/>
        </w:rPr>
      </w:pPr>
    </w:p>
    <w:p w14:paraId="26651CC2" w14:textId="77777777" w:rsidR="00AF2DDA" w:rsidRPr="00AF2DDA" w:rsidRDefault="00AF2DDA" w:rsidP="00AF2DDA">
      <w:pPr>
        <w:rPr>
          <w:rFonts w:cstheme="minorHAnsi"/>
        </w:rPr>
      </w:pPr>
    </w:p>
    <w:sdt>
      <w:sdtPr>
        <w:rPr>
          <w:rFonts w:asciiTheme="minorHAnsi" w:eastAsiaTheme="minorHAnsi" w:hAnsiTheme="minorHAnsi" w:cstheme="minorHAnsi"/>
          <w:color w:val="auto"/>
          <w:sz w:val="22"/>
          <w:szCs w:val="22"/>
        </w:rPr>
        <w:id w:val="2067073601"/>
        <w:docPartObj>
          <w:docPartGallery w:val="Table of Contents"/>
          <w:docPartUnique/>
        </w:docPartObj>
      </w:sdtPr>
      <w:sdtEndPr>
        <w:rPr>
          <w:b/>
          <w:bCs/>
          <w:noProof/>
        </w:rPr>
      </w:sdtEndPr>
      <w:sdtContent>
        <w:p w14:paraId="78298B04" w14:textId="45FE088F" w:rsidR="00AF2DDA" w:rsidRPr="00AF2DDA" w:rsidRDefault="00AF2DDA">
          <w:pPr>
            <w:pStyle w:val="TOCHeading"/>
            <w:rPr>
              <w:rFonts w:asciiTheme="minorHAnsi" w:hAnsiTheme="minorHAnsi" w:cstheme="minorHAnsi"/>
            </w:rPr>
          </w:pPr>
          <w:r w:rsidRPr="00AF2DDA">
            <w:rPr>
              <w:rFonts w:asciiTheme="minorHAnsi" w:hAnsiTheme="minorHAnsi" w:cstheme="minorHAnsi"/>
            </w:rPr>
            <w:t>Table of Contents</w:t>
          </w:r>
        </w:p>
        <w:p w14:paraId="0F65ADAE" w14:textId="0A57B510" w:rsidR="00D3543C" w:rsidRDefault="00AF2DDA">
          <w:pPr>
            <w:pStyle w:val="TOC1"/>
            <w:tabs>
              <w:tab w:val="right" w:leader="dot" w:pos="9350"/>
            </w:tabs>
            <w:rPr>
              <w:noProof/>
            </w:rPr>
          </w:pPr>
          <w:r w:rsidRPr="00AF2DDA">
            <w:rPr>
              <w:rFonts w:cstheme="minorHAnsi"/>
            </w:rPr>
            <w:fldChar w:fldCharType="begin"/>
          </w:r>
          <w:r w:rsidRPr="00AF2DDA">
            <w:rPr>
              <w:rFonts w:cstheme="minorHAnsi"/>
            </w:rPr>
            <w:instrText xml:space="preserve"> TOC \o "1-3" \h \z \u </w:instrText>
          </w:r>
          <w:r w:rsidRPr="00AF2DDA">
            <w:rPr>
              <w:rFonts w:cstheme="minorHAnsi"/>
            </w:rPr>
            <w:fldChar w:fldCharType="separate"/>
          </w:r>
          <w:hyperlink w:anchor="_Toc180969235" w:history="1">
            <w:r w:rsidR="00D3543C" w:rsidRPr="005D2116">
              <w:rPr>
                <w:rStyle w:val="Hyperlink"/>
                <w:rFonts w:eastAsia="Times New Roman" w:cstheme="minorHAnsi"/>
                <w:noProof/>
              </w:rPr>
              <w:t>1. Purpose</w:t>
            </w:r>
            <w:r w:rsidR="00D3543C">
              <w:rPr>
                <w:noProof/>
                <w:webHidden/>
              </w:rPr>
              <w:tab/>
            </w:r>
            <w:r w:rsidR="00D3543C">
              <w:rPr>
                <w:noProof/>
                <w:webHidden/>
              </w:rPr>
              <w:fldChar w:fldCharType="begin"/>
            </w:r>
            <w:r w:rsidR="00D3543C">
              <w:rPr>
                <w:noProof/>
                <w:webHidden/>
              </w:rPr>
              <w:instrText xml:space="preserve"> PAGEREF _Toc180969235 \h </w:instrText>
            </w:r>
            <w:r w:rsidR="00D3543C">
              <w:rPr>
                <w:noProof/>
                <w:webHidden/>
              </w:rPr>
            </w:r>
            <w:r w:rsidR="00D3543C">
              <w:rPr>
                <w:noProof/>
                <w:webHidden/>
              </w:rPr>
              <w:fldChar w:fldCharType="separate"/>
            </w:r>
            <w:r w:rsidR="00D3543C">
              <w:rPr>
                <w:noProof/>
                <w:webHidden/>
              </w:rPr>
              <w:t>2</w:t>
            </w:r>
            <w:r w:rsidR="00D3543C">
              <w:rPr>
                <w:noProof/>
                <w:webHidden/>
              </w:rPr>
              <w:fldChar w:fldCharType="end"/>
            </w:r>
          </w:hyperlink>
        </w:p>
        <w:p w14:paraId="4AC4B198" w14:textId="447E0310" w:rsidR="00D3543C" w:rsidRDefault="00000000">
          <w:pPr>
            <w:pStyle w:val="TOC1"/>
            <w:tabs>
              <w:tab w:val="right" w:leader="dot" w:pos="9350"/>
            </w:tabs>
            <w:rPr>
              <w:noProof/>
            </w:rPr>
          </w:pPr>
          <w:hyperlink w:anchor="_Toc180969236" w:history="1">
            <w:r w:rsidR="00D3543C" w:rsidRPr="005D2116">
              <w:rPr>
                <w:rStyle w:val="Hyperlink"/>
                <w:rFonts w:eastAsia="Times New Roman"/>
                <w:noProof/>
              </w:rPr>
              <w:t>2. Scope</w:t>
            </w:r>
            <w:r w:rsidR="00D3543C">
              <w:rPr>
                <w:noProof/>
                <w:webHidden/>
              </w:rPr>
              <w:tab/>
            </w:r>
            <w:r w:rsidR="00D3543C">
              <w:rPr>
                <w:noProof/>
                <w:webHidden/>
              </w:rPr>
              <w:fldChar w:fldCharType="begin"/>
            </w:r>
            <w:r w:rsidR="00D3543C">
              <w:rPr>
                <w:noProof/>
                <w:webHidden/>
              </w:rPr>
              <w:instrText xml:space="preserve"> PAGEREF _Toc180969236 \h </w:instrText>
            </w:r>
            <w:r w:rsidR="00D3543C">
              <w:rPr>
                <w:noProof/>
                <w:webHidden/>
              </w:rPr>
            </w:r>
            <w:r w:rsidR="00D3543C">
              <w:rPr>
                <w:noProof/>
                <w:webHidden/>
              </w:rPr>
              <w:fldChar w:fldCharType="separate"/>
            </w:r>
            <w:r w:rsidR="00D3543C">
              <w:rPr>
                <w:noProof/>
                <w:webHidden/>
              </w:rPr>
              <w:t>2</w:t>
            </w:r>
            <w:r w:rsidR="00D3543C">
              <w:rPr>
                <w:noProof/>
                <w:webHidden/>
              </w:rPr>
              <w:fldChar w:fldCharType="end"/>
            </w:r>
          </w:hyperlink>
        </w:p>
        <w:p w14:paraId="76DDF5B3" w14:textId="7BC5622F" w:rsidR="00D3543C" w:rsidRDefault="00000000">
          <w:pPr>
            <w:pStyle w:val="TOC1"/>
            <w:tabs>
              <w:tab w:val="right" w:leader="dot" w:pos="9350"/>
            </w:tabs>
            <w:rPr>
              <w:noProof/>
            </w:rPr>
          </w:pPr>
          <w:hyperlink w:anchor="_Toc180969237" w:history="1">
            <w:r w:rsidR="00D3543C" w:rsidRPr="005D2116">
              <w:rPr>
                <w:rStyle w:val="Hyperlink"/>
                <w:rFonts w:eastAsia="Times New Roman"/>
                <w:noProof/>
              </w:rPr>
              <w:t>3. Guiding Principles</w:t>
            </w:r>
            <w:r w:rsidR="00D3543C">
              <w:rPr>
                <w:noProof/>
                <w:webHidden/>
              </w:rPr>
              <w:tab/>
            </w:r>
            <w:r w:rsidR="00D3543C">
              <w:rPr>
                <w:noProof/>
                <w:webHidden/>
              </w:rPr>
              <w:fldChar w:fldCharType="begin"/>
            </w:r>
            <w:r w:rsidR="00D3543C">
              <w:rPr>
                <w:noProof/>
                <w:webHidden/>
              </w:rPr>
              <w:instrText xml:space="preserve"> PAGEREF _Toc180969237 \h </w:instrText>
            </w:r>
            <w:r w:rsidR="00D3543C">
              <w:rPr>
                <w:noProof/>
                <w:webHidden/>
              </w:rPr>
            </w:r>
            <w:r w:rsidR="00D3543C">
              <w:rPr>
                <w:noProof/>
                <w:webHidden/>
              </w:rPr>
              <w:fldChar w:fldCharType="separate"/>
            </w:r>
            <w:r w:rsidR="00D3543C">
              <w:rPr>
                <w:noProof/>
                <w:webHidden/>
              </w:rPr>
              <w:t>2</w:t>
            </w:r>
            <w:r w:rsidR="00D3543C">
              <w:rPr>
                <w:noProof/>
                <w:webHidden/>
              </w:rPr>
              <w:fldChar w:fldCharType="end"/>
            </w:r>
          </w:hyperlink>
        </w:p>
        <w:p w14:paraId="3C27B9EE" w14:textId="7D34E905" w:rsidR="00D3543C" w:rsidRDefault="00000000">
          <w:pPr>
            <w:pStyle w:val="TOC1"/>
            <w:tabs>
              <w:tab w:val="right" w:leader="dot" w:pos="9350"/>
            </w:tabs>
            <w:rPr>
              <w:noProof/>
            </w:rPr>
          </w:pPr>
          <w:hyperlink w:anchor="_Toc180969238" w:history="1">
            <w:r w:rsidR="00D3543C" w:rsidRPr="005D2116">
              <w:rPr>
                <w:rStyle w:val="Hyperlink"/>
                <w:rFonts w:eastAsia="Times New Roman"/>
                <w:noProof/>
              </w:rPr>
              <w:t>4. Policy Statements</w:t>
            </w:r>
            <w:r w:rsidR="00D3543C">
              <w:rPr>
                <w:noProof/>
                <w:webHidden/>
              </w:rPr>
              <w:tab/>
            </w:r>
            <w:r w:rsidR="00D3543C">
              <w:rPr>
                <w:noProof/>
                <w:webHidden/>
              </w:rPr>
              <w:fldChar w:fldCharType="begin"/>
            </w:r>
            <w:r w:rsidR="00D3543C">
              <w:rPr>
                <w:noProof/>
                <w:webHidden/>
              </w:rPr>
              <w:instrText xml:space="preserve"> PAGEREF _Toc180969238 \h </w:instrText>
            </w:r>
            <w:r w:rsidR="00D3543C">
              <w:rPr>
                <w:noProof/>
                <w:webHidden/>
              </w:rPr>
            </w:r>
            <w:r w:rsidR="00D3543C">
              <w:rPr>
                <w:noProof/>
                <w:webHidden/>
              </w:rPr>
              <w:fldChar w:fldCharType="separate"/>
            </w:r>
            <w:r w:rsidR="00D3543C">
              <w:rPr>
                <w:noProof/>
                <w:webHidden/>
              </w:rPr>
              <w:t>2</w:t>
            </w:r>
            <w:r w:rsidR="00D3543C">
              <w:rPr>
                <w:noProof/>
                <w:webHidden/>
              </w:rPr>
              <w:fldChar w:fldCharType="end"/>
            </w:r>
          </w:hyperlink>
        </w:p>
        <w:p w14:paraId="5B14BA7F" w14:textId="1BF0A44C" w:rsidR="00D3543C" w:rsidRDefault="00000000">
          <w:pPr>
            <w:pStyle w:val="TOC2"/>
            <w:tabs>
              <w:tab w:val="right" w:leader="dot" w:pos="9350"/>
            </w:tabs>
            <w:rPr>
              <w:noProof/>
            </w:rPr>
          </w:pPr>
          <w:hyperlink w:anchor="_Toc180969239" w:history="1">
            <w:r w:rsidR="00D3543C" w:rsidRPr="005D2116">
              <w:rPr>
                <w:rStyle w:val="Hyperlink"/>
                <w:rFonts w:eastAsia="Times New Roman"/>
                <w:noProof/>
              </w:rPr>
              <w:t>4.1 Student-Centred Learning Environment</w:t>
            </w:r>
            <w:r w:rsidR="00D3543C">
              <w:rPr>
                <w:noProof/>
                <w:webHidden/>
              </w:rPr>
              <w:tab/>
            </w:r>
            <w:r w:rsidR="00D3543C">
              <w:rPr>
                <w:noProof/>
                <w:webHidden/>
              </w:rPr>
              <w:fldChar w:fldCharType="begin"/>
            </w:r>
            <w:r w:rsidR="00D3543C">
              <w:rPr>
                <w:noProof/>
                <w:webHidden/>
              </w:rPr>
              <w:instrText xml:space="preserve"> PAGEREF _Toc180969239 \h </w:instrText>
            </w:r>
            <w:r w:rsidR="00D3543C">
              <w:rPr>
                <w:noProof/>
                <w:webHidden/>
              </w:rPr>
            </w:r>
            <w:r w:rsidR="00D3543C">
              <w:rPr>
                <w:noProof/>
                <w:webHidden/>
              </w:rPr>
              <w:fldChar w:fldCharType="separate"/>
            </w:r>
            <w:r w:rsidR="00D3543C">
              <w:rPr>
                <w:noProof/>
                <w:webHidden/>
              </w:rPr>
              <w:t>3</w:t>
            </w:r>
            <w:r w:rsidR="00D3543C">
              <w:rPr>
                <w:noProof/>
                <w:webHidden/>
              </w:rPr>
              <w:fldChar w:fldCharType="end"/>
            </w:r>
          </w:hyperlink>
        </w:p>
        <w:p w14:paraId="45438E93" w14:textId="3BB37070" w:rsidR="00D3543C" w:rsidRDefault="00000000">
          <w:pPr>
            <w:pStyle w:val="TOC2"/>
            <w:tabs>
              <w:tab w:val="right" w:leader="dot" w:pos="9350"/>
            </w:tabs>
            <w:rPr>
              <w:noProof/>
            </w:rPr>
          </w:pPr>
          <w:hyperlink w:anchor="_Toc180969240" w:history="1">
            <w:r w:rsidR="00D3543C" w:rsidRPr="005D2116">
              <w:rPr>
                <w:rStyle w:val="Hyperlink"/>
                <w:rFonts w:eastAsia="Times New Roman"/>
                <w:noProof/>
              </w:rPr>
              <w:t>4.2 Student-Centred Teaching Practices</w:t>
            </w:r>
            <w:r w:rsidR="00D3543C">
              <w:rPr>
                <w:noProof/>
                <w:webHidden/>
              </w:rPr>
              <w:tab/>
            </w:r>
            <w:r w:rsidR="00D3543C">
              <w:rPr>
                <w:noProof/>
                <w:webHidden/>
              </w:rPr>
              <w:fldChar w:fldCharType="begin"/>
            </w:r>
            <w:r w:rsidR="00D3543C">
              <w:rPr>
                <w:noProof/>
                <w:webHidden/>
              </w:rPr>
              <w:instrText xml:space="preserve"> PAGEREF _Toc180969240 \h </w:instrText>
            </w:r>
            <w:r w:rsidR="00D3543C">
              <w:rPr>
                <w:noProof/>
                <w:webHidden/>
              </w:rPr>
            </w:r>
            <w:r w:rsidR="00D3543C">
              <w:rPr>
                <w:noProof/>
                <w:webHidden/>
              </w:rPr>
              <w:fldChar w:fldCharType="separate"/>
            </w:r>
            <w:r w:rsidR="00D3543C">
              <w:rPr>
                <w:noProof/>
                <w:webHidden/>
              </w:rPr>
              <w:t>3</w:t>
            </w:r>
            <w:r w:rsidR="00D3543C">
              <w:rPr>
                <w:noProof/>
                <w:webHidden/>
              </w:rPr>
              <w:fldChar w:fldCharType="end"/>
            </w:r>
          </w:hyperlink>
        </w:p>
        <w:p w14:paraId="4BC18195" w14:textId="344A4487" w:rsidR="00D3543C" w:rsidRDefault="00000000">
          <w:pPr>
            <w:pStyle w:val="TOC2"/>
            <w:tabs>
              <w:tab w:val="right" w:leader="dot" w:pos="9350"/>
            </w:tabs>
            <w:rPr>
              <w:noProof/>
            </w:rPr>
          </w:pPr>
          <w:hyperlink w:anchor="_Toc180969241" w:history="1">
            <w:r w:rsidR="00D3543C" w:rsidRPr="005D2116">
              <w:rPr>
                <w:rStyle w:val="Hyperlink"/>
                <w:rFonts w:eastAsia="Times New Roman"/>
                <w:noProof/>
              </w:rPr>
              <w:t>4.3 Student-Centred Assessment Methods</w:t>
            </w:r>
            <w:r w:rsidR="00D3543C">
              <w:rPr>
                <w:noProof/>
                <w:webHidden/>
              </w:rPr>
              <w:tab/>
            </w:r>
            <w:r w:rsidR="00D3543C">
              <w:rPr>
                <w:noProof/>
                <w:webHidden/>
              </w:rPr>
              <w:fldChar w:fldCharType="begin"/>
            </w:r>
            <w:r w:rsidR="00D3543C">
              <w:rPr>
                <w:noProof/>
                <w:webHidden/>
              </w:rPr>
              <w:instrText xml:space="preserve"> PAGEREF _Toc180969241 \h </w:instrText>
            </w:r>
            <w:r w:rsidR="00D3543C">
              <w:rPr>
                <w:noProof/>
                <w:webHidden/>
              </w:rPr>
            </w:r>
            <w:r w:rsidR="00D3543C">
              <w:rPr>
                <w:noProof/>
                <w:webHidden/>
              </w:rPr>
              <w:fldChar w:fldCharType="separate"/>
            </w:r>
            <w:r w:rsidR="00D3543C">
              <w:rPr>
                <w:noProof/>
                <w:webHidden/>
              </w:rPr>
              <w:t>3</w:t>
            </w:r>
            <w:r w:rsidR="00D3543C">
              <w:rPr>
                <w:noProof/>
                <w:webHidden/>
              </w:rPr>
              <w:fldChar w:fldCharType="end"/>
            </w:r>
          </w:hyperlink>
        </w:p>
        <w:p w14:paraId="59950559" w14:textId="32910337" w:rsidR="00D3543C" w:rsidRDefault="00000000">
          <w:pPr>
            <w:pStyle w:val="TOC1"/>
            <w:tabs>
              <w:tab w:val="right" w:leader="dot" w:pos="9350"/>
            </w:tabs>
            <w:rPr>
              <w:noProof/>
            </w:rPr>
          </w:pPr>
          <w:hyperlink w:anchor="_Toc180969242" w:history="1">
            <w:r w:rsidR="00D3543C" w:rsidRPr="005D2116">
              <w:rPr>
                <w:rStyle w:val="Hyperlink"/>
                <w:rFonts w:eastAsia="Times New Roman"/>
                <w:noProof/>
              </w:rPr>
              <w:t>5. Responsibilities</w:t>
            </w:r>
            <w:r w:rsidR="00D3543C">
              <w:rPr>
                <w:noProof/>
                <w:webHidden/>
              </w:rPr>
              <w:tab/>
            </w:r>
            <w:r w:rsidR="00D3543C">
              <w:rPr>
                <w:noProof/>
                <w:webHidden/>
              </w:rPr>
              <w:fldChar w:fldCharType="begin"/>
            </w:r>
            <w:r w:rsidR="00D3543C">
              <w:rPr>
                <w:noProof/>
                <w:webHidden/>
              </w:rPr>
              <w:instrText xml:space="preserve"> PAGEREF _Toc180969242 \h </w:instrText>
            </w:r>
            <w:r w:rsidR="00D3543C">
              <w:rPr>
                <w:noProof/>
                <w:webHidden/>
              </w:rPr>
            </w:r>
            <w:r w:rsidR="00D3543C">
              <w:rPr>
                <w:noProof/>
                <w:webHidden/>
              </w:rPr>
              <w:fldChar w:fldCharType="separate"/>
            </w:r>
            <w:r w:rsidR="00D3543C">
              <w:rPr>
                <w:noProof/>
                <w:webHidden/>
              </w:rPr>
              <w:t>3</w:t>
            </w:r>
            <w:r w:rsidR="00D3543C">
              <w:rPr>
                <w:noProof/>
                <w:webHidden/>
              </w:rPr>
              <w:fldChar w:fldCharType="end"/>
            </w:r>
          </w:hyperlink>
        </w:p>
        <w:p w14:paraId="44FB0777" w14:textId="6501A20E" w:rsidR="00D3543C" w:rsidRDefault="00000000">
          <w:pPr>
            <w:pStyle w:val="TOC1"/>
            <w:tabs>
              <w:tab w:val="right" w:leader="dot" w:pos="9350"/>
            </w:tabs>
            <w:rPr>
              <w:noProof/>
            </w:rPr>
          </w:pPr>
          <w:hyperlink w:anchor="_Toc180969243" w:history="1">
            <w:r w:rsidR="00D3543C" w:rsidRPr="005D2116">
              <w:rPr>
                <w:rStyle w:val="Hyperlink"/>
                <w:rFonts w:eastAsia="Times New Roman"/>
                <w:noProof/>
              </w:rPr>
              <w:t>6. Monitoring and Evaluation</w:t>
            </w:r>
            <w:r w:rsidR="00D3543C">
              <w:rPr>
                <w:noProof/>
                <w:webHidden/>
              </w:rPr>
              <w:tab/>
            </w:r>
            <w:r w:rsidR="00D3543C">
              <w:rPr>
                <w:noProof/>
                <w:webHidden/>
              </w:rPr>
              <w:fldChar w:fldCharType="begin"/>
            </w:r>
            <w:r w:rsidR="00D3543C">
              <w:rPr>
                <w:noProof/>
                <w:webHidden/>
              </w:rPr>
              <w:instrText xml:space="preserve"> PAGEREF _Toc180969243 \h </w:instrText>
            </w:r>
            <w:r w:rsidR="00D3543C">
              <w:rPr>
                <w:noProof/>
                <w:webHidden/>
              </w:rPr>
            </w:r>
            <w:r w:rsidR="00D3543C">
              <w:rPr>
                <w:noProof/>
                <w:webHidden/>
              </w:rPr>
              <w:fldChar w:fldCharType="separate"/>
            </w:r>
            <w:r w:rsidR="00D3543C">
              <w:rPr>
                <w:noProof/>
                <w:webHidden/>
              </w:rPr>
              <w:t>4</w:t>
            </w:r>
            <w:r w:rsidR="00D3543C">
              <w:rPr>
                <w:noProof/>
                <w:webHidden/>
              </w:rPr>
              <w:fldChar w:fldCharType="end"/>
            </w:r>
          </w:hyperlink>
        </w:p>
        <w:p w14:paraId="6D5A3BCA" w14:textId="38D6BED9" w:rsidR="00D3543C" w:rsidRDefault="00000000">
          <w:pPr>
            <w:pStyle w:val="TOC1"/>
            <w:tabs>
              <w:tab w:val="right" w:leader="dot" w:pos="9350"/>
            </w:tabs>
            <w:rPr>
              <w:noProof/>
            </w:rPr>
          </w:pPr>
          <w:hyperlink w:anchor="_Toc180969244" w:history="1">
            <w:r w:rsidR="00D3543C" w:rsidRPr="005D2116">
              <w:rPr>
                <w:rStyle w:val="Hyperlink"/>
                <w:rFonts w:eastAsia="Times New Roman"/>
                <w:noProof/>
              </w:rPr>
              <w:t>7. Related Policies</w:t>
            </w:r>
            <w:r w:rsidR="00D3543C">
              <w:rPr>
                <w:noProof/>
                <w:webHidden/>
              </w:rPr>
              <w:tab/>
            </w:r>
            <w:r w:rsidR="00D3543C">
              <w:rPr>
                <w:noProof/>
                <w:webHidden/>
              </w:rPr>
              <w:fldChar w:fldCharType="begin"/>
            </w:r>
            <w:r w:rsidR="00D3543C">
              <w:rPr>
                <w:noProof/>
                <w:webHidden/>
              </w:rPr>
              <w:instrText xml:space="preserve"> PAGEREF _Toc180969244 \h </w:instrText>
            </w:r>
            <w:r w:rsidR="00D3543C">
              <w:rPr>
                <w:noProof/>
                <w:webHidden/>
              </w:rPr>
            </w:r>
            <w:r w:rsidR="00D3543C">
              <w:rPr>
                <w:noProof/>
                <w:webHidden/>
              </w:rPr>
              <w:fldChar w:fldCharType="separate"/>
            </w:r>
            <w:r w:rsidR="00D3543C">
              <w:rPr>
                <w:noProof/>
                <w:webHidden/>
              </w:rPr>
              <w:t>4</w:t>
            </w:r>
            <w:r w:rsidR="00D3543C">
              <w:rPr>
                <w:noProof/>
                <w:webHidden/>
              </w:rPr>
              <w:fldChar w:fldCharType="end"/>
            </w:r>
          </w:hyperlink>
        </w:p>
        <w:p w14:paraId="39B4B33D" w14:textId="723BEEF4" w:rsidR="00D3543C" w:rsidRDefault="00000000">
          <w:pPr>
            <w:pStyle w:val="TOC1"/>
            <w:tabs>
              <w:tab w:val="right" w:leader="dot" w:pos="9350"/>
            </w:tabs>
            <w:rPr>
              <w:noProof/>
            </w:rPr>
          </w:pPr>
          <w:hyperlink w:anchor="_Toc180969245" w:history="1">
            <w:r w:rsidR="00D3543C" w:rsidRPr="005D2116">
              <w:rPr>
                <w:rStyle w:val="Hyperlink"/>
                <w:rFonts w:eastAsia="Times New Roman"/>
                <w:noProof/>
              </w:rPr>
              <w:t>8. Policy Review and Revision</w:t>
            </w:r>
            <w:r w:rsidR="00D3543C">
              <w:rPr>
                <w:noProof/>
                <w:webHidden/>
              </w:rPr>
              <w:tab/>
            </w:r>
            <w:r w:rsidR="00D3543C">
              <w:rPr>
                <w:noProof/>
                <w:webHidden/>
              </w:rPr>
              <w:fldChar w:fldCharType="begin"/>
            </w:r>
            <w:r w:rsidR="00D3543C">
              <w:rPr>
                <w:noProof/>
                <w:webHidden/>
              </w:rPr>
              <w:instrText xml:space="preserve"> PAGEREF _Toc180969245 \h </w:instrText>
            </w:r>
            <w:r w:rsidR="00D3543C">
              <w:rPr>
                <w:noProof/>
                <w:webHidden/>
              </w:rPr>
            </w:r>
            <w:r w:rsidR="00D3543C">
              <w:rPr>
                <w:noProof/>
                <w:webHidden/>
              </w:rPr>
              <w:fldChar w:fldCharType="separate"/>
            </w:r>
            <w:r w:rsidR="00D3543C">
              <w:rPr>
                <w:noProof/>
                <w:webHidden/>
              </w:rPr>
              <w:t>4</w:t>
            </w:r>
            <w:r w:rsidR="00D3543C">
              <w:rPr>
                <w:noProof/>
                <w:webHidden/>
              </w:rPr>
              <w:fldChar w:fldCharType="end"/>
            </w:r>
          </w:hyperlink>
        </w:p>
        <w:p w14:paraId="6CC71F8C" w14:textId="644CF291" w:rsidR="00AF2DDA" w:rsidRPr="00AF2DDA" w:rsidRDefault="00AF2DDA">
          <w:pPr>
            <w:rPr>
              <w:rFonts w:cstheme="minorHAnsi"/>
            </w:rPr>
          </w:pPr>
          <w:r w:rsidRPr="00AF2DDA">
            <w:rPr>
              <w:rFonts w:cstheme="minorHAnsi"/>
              <w:b/>
              <w:bCs/>
              <w:noProof/>
            </w:rPr>
            <w:fldChar w:fldCharType="end"/>
          </w:r>
        </w:p>
      </w:sdtContent>
    </w:sdt>
    <w:p w14:paraId="49A16B96" w14:textId="2E7B5F29" w:rsidR="00AF2DDA" w:rsidRPr="00AF2DDA" w:rsidRDefault="00AF2DDA" w:rsidP="00AF2DDA">
      <w:pPr>
        <w:spacing w:after="0" w:line="240" w:lineRule="auto"/>
        <w:rPr>
          <w:rFonts w:eastAsia="Times New Roman" w:cstheme="minorHAnsi"/>
          <w:sz w:val="24"/>
          <w:szCs w:val="24"/>
        </w:rPr>
      </w:pPr>
    </w:p>
    <w:p w14:paraId="50A9319B" w14:textId="77777777" w:rsidR="00AF2DDA" w:rsidRPr="00AF2DDA" w:rsidRDefault="00AF2DDA" w:rsidP="00AF2DDA">
      <w:pPr>
        <w:pStyle w:val="Heading1"/>
        <w:rPr>
          <w:rFonts w:asciiTheme="minorHAnsi" w:eastAsia="Times New Roman" w:hAnsiTheme="minorHAnsi" w:cstheme="minorHAnsi"/>
        </w:rPr>
      </w:pPr>
      <w:bookmarkStart w:id="0" w:name="_Toc180969235"/>
      <w:r w:rsidRPr="00AF2DDA">
        <w:rPr>
          <w:rFonts w:asciiTheme="minorHAnsi" w:eastAsia="Times New Roman" w:hAnsiTheme="minorHAnsi" w:cstheme="minorHAnsi"/>
        </w:rPr>
        <w:t>1. Purpose</w:t>
      </w:r>
      <w:bookmarkEnd w:id="0"/>
    </w:p>
    <w:p w14:paraId="05E0F887" w14:textId="3ABFEAB3" w:rsidR="00AF2DDA" w:rsidRPr="00AF2DDA" w:rsidRDefault="00AF2DDA" w:rsidP="00AF2DDA">
      <w:pPr>
        <w:spacing w:before="100" w:beforeAutospacing="1" w:after="100" w:afterAutospacing="1" w:line="240" w:lineRule="auto"/>
        <w:jc w:val="both"/>
        <w:rPr>
          <w:rFonts w:eastAsia="Times New Roman" w:cstheme="minorHAnsi"/>
          <w:sz w:val="24"/>
          <w:szCs w:val="24"/>
        </w:rPr>
      </w:pPr>
      <w:r w:rsidRPr="00AF2DDA">
        <w:rPr>
          <w:rFonts w:eastAsia="Times New Roman" w:cstheme="minorHAnsi"/>
          <w:sz w:val="24"/>
          <w:szCs w:val="24"/>
        </w:rPr>
        <w:t>This policy provides a framework to ensure high-quality, student-</w:t>
      </w:r>
      <w:proofErr w:type="spellStart"/>
      <w:r w:rsidRPr="00AF2DDA">
        <w:rPr>
          <w:rFonts w:eastAsia="Times New Roman" w:cstheme="minorHAnsi"/>
          <w:sz w:val="24"/>
          <w:szCs w:val="24"/>
        </w:rPr>
        <w:t>centred</w:t>
      </w:r>
      <w:proofErr w:type="spellEnd"/>
      <w:r w:rsidRPr="00AF2DDA">
        <w:rPr>
          <w:rFonts w:eastAsia="Times New Roman" w:cstheme="minorHAnsi"/>
          <w:sz w:val="24"/>
          <w:szCs w:val="24"/>
        </w:rPr>
        <w:t xml:space="preserve"> approaches to learning, teaching, and assessment at</w:t>
      </w:r>
      <w:r w:rsidR="005262E9">
        <w:rPr>
          <w:rFonts w:eastAsia="Times New Roman" w:cstheme="minorHAnsi"/>
          <w:sz w:val="24"/>
          <w:szCs w:val="24"/>
        </w:rPr>
        <w:t xml:space="preserve"> the University of Nigeria</w:t>
      </w:r>
      <w:r w:rsidRPr="00AF2DDA">
        <w:rPr>
          <w:rFonts w:eastAsia="Times New Roman" w:cstheme="minorHAnsi"/>
          <w:sz w:val="24"/>
          <w:szCs w:val="24"/>
        </w:rPr>
        <w:t>. It sets standards to facilitate engaging, inclusive, and outcome-oriented academic practices that place students' needs, interests, and development at the forefront of their education.</w:t>
      </w:r>
    </w:p>
    <w:p w14:paraId="22AB1821" w14:textId="77777777" w:rsidR="00AF2DDA" w:rsidRPr="00AF2DDA" w:rsidRDefault="00AF2DDA" w:rsidP="00AF2DDA">
      <w:pPr>
        <w:pStyle w:val="Heading1"/>
        <w:rPr>
          <w:rFonts w:eastAsia="Times New Roman"/>
        </w:rPr>
      </w:pPr>
      <w:bookmarkStart w:id="1" w:name="_Toc180969236"/>
      <w:r w:rsidRPr="00AF2DDA">
        <w:rPr>
          <w:rFonts w:eastAsia="Times New Roman"/>
        </w:rPr>
        <w:t>2. Scope</w:t>
      </w:r>
      <w:bookmarkEnd w:id="1"/>
    </w:p>
    <w:p w14:paraId="18C96F99" w14:textId="77777777" w:rsidR="00AF2DDA" w:rsidRPr="00AF2DDA" w:rsidRDefault="00AF2DDA" w:rsidP="00AF2DDA">
      <w:pPr>
        <w:spacing w:before="100" w:beforeAutospacing="1" w:after="100" w:afterAutospacing="1" w:line="240" w:lineRule="auto"/>
        <w:jc w:val="both"/>
        <w:rPr>
          <w:rFonts w:eastAsia="Times New Roman" w:cstheme="minorHAnsi"/>
          <w:sz w:val="24"/>
          <w:szCs w:val="24"/>
        </w:rPr>
      </w:pPr>
      <w:r w:rsidRPr="00AF2DDA">
        <w:rPr>
          <w:rFonts w:eastAsia="Times New Roman" w:cstheme="minorHAnsi"/>
          <w:sz w:val="24"/>
          <w:szCs w:val="24"/>
        </w:rPr>
        <w:t>This policy applies to all faculty, staff, and students engaged in teaching and learning processes across all academic programs. It governs the design, delivery, and assessment of curricula to ensure that practices meet institutional standards and student needs.</w:t>
      </w:r>
    </w:p>
    <w:p w14:paraId="02CB109C" w14:textId="77777777" w:rsidR="00AF2DDA" w:rsidRPr="00AF2DDA" w:rsidRDefault="00AF2DDA" w:rsidP="00AF2DDA">
      <w:pPr>
        <w:pStyle w:val="Heading1"/>
        <w:rPr>
          <w:rFonts w:eastAsia="Times New Roman"/>
        </w:rPr>
      </w:pPr>
      <w:bookmarkStart w:id="2" w:name="_Toc180969237"/>
      <w:r w:rsidRPr="00AF2DDA">
        <w:rPr>
          <w:rFonts w:eastAsia="Times New Roman"/>
        </w:rPr>
        <w:t>3. Guiding Principles</w:t>
      </w:r>
      <w:bookmarkEnd w:id="2"/>
    </w:p>
    <w:p w14:paraId="4348E3D9" w14:textId="77777777" w:rsidR="00AF2DDA" w:rsidRPr="00AF2DDA" w:rsidRDefault="00AF2DDA" w:rsidP="00AF2DDA">
      <w:pPr>
        <w:numPr>
          <w:ilvl w:val="0"/>
          <w:numId w:val="1"/>
        </w:numPr>
        <w:spacing w:before="100" w:beforeAutospacing="1" w:after="100" w:afterAutospacing="1" w:line="240" w:lineRule="auto"/>
        <w:jc w:val="both"/>
        <w:rPr>
          <w:rFonts w:eastAsia="Times New Roman" w:cstheme="minorHAnsi"/>
          <w:sz w:val="24"/>
          <w:szCs w:val="24"/>
        </w:rPr>
      </w:pPr>
      <w:r w:rsidRPr="00AF2DDA">
        <w:rPr>
          <w:rFonts w:eastAsia="Times New Roman" w:cstheme="minorHAnsi"/>
          <w:b/>
          <w:bCs/>
          <w:sz w:val="24"/>
          <w:szCs w:val="24"/>
        </w:rPr>
        <w:t>Student Empowerment:</w:t>
      </w:r>
      <w:r w:rsidRPr="00AF2DDA">
        <w:rPr>
          <w:rFonts w:eastAsia="Times New Roman" w:cstheme="minorHAnsi"/>
          <w:sz w:val="24"/>
          <w:szCs w:val="24"/>
        </w:rPr>
        <w:t xml:space="preserve"> Promote students as active participants and collaborators in their learning journeys, encouraging self-regulation, critical thinking, and independence.</w:t>
      </w:r>
    </w:p>
    <w:p w14:paraId="5E59D7FF" w14:textId="77777777" w:rsidR="00AF2DDA" w:rsidRPr="00AF2DDA" w:rsidRDefault="00AF2DDA" w:rsidP="00AF2DDA">
      <w:pPr>
        <w:numPr>
          <w:ilvl w:val="0"/>
          <w:numId w:val="1"/>
        </w:numPr>
        <w:spacing w:before="100" w:beforeAutospacing="1" w:after="100" w:afterAutospacing="1" w:line="240" w:lineRule="auto"/>
        <w:jc w:val="both"/>
        <w:rPr>
          <w:rFonts w:eastAsia="Times New Roman" w:cstheme="minorHAnsi"/>
          <w:sz w:val="24"/>
          <w:szCs w:val="24"/>
        </w:rPr>
      </w:pPr>
      <w:r w:rsidRPr="00AF2DDA">
        <w:rPr>
          <w:rFonts w:eastAsia="Times New Roman" w:cstheme="minorHAnsi"/>
          <w:b/>
          <w:bCs/>
          <w:sz w:val="24"/>
          <w:szCs w:val="24"/>
        </w:rPr>
        <w:t>Inclusivity and Accessibility:</w:t>
      </w:r>
      <w:r w:rsidRPr="00AF2DDA">
        <w:rPr>
          <w:rFonts w:eastAsia="Times New Roman" w:cstheme="minorHAnsi"/>
          <w:sz w:val="24"/>
          <w:szCs w:val="24"/>
        </w:rPr>
        <w:t xml:space="preserve"> Ensure that all learning, teaching, and assessment methods are inclusive, equitable, and respectful of diverse student backgrounds, learning styles, and abilities.</w:t>
      </w:r>
    </w:p>
    <w:p w14:paraId="37C02C27" w14:textId="77777777" w:rsidR="00AF2DDA" w:rsidRPr="00AF2DDA" w:rsidRDefault="00AF2DDA" w:rsidP="00AF2DDA">
      <w:pPr>
        <w:numPr>
          <w:ilvl w:val="0"/>
          <w:numId w:val="1"/>
        </w:numPr>
        <w:spacing w:before="100" w:beforeAutospacing="1" w:after="100" w:afterAutospacing="1" w:line="240" w:lineRule="auto"/>
        <w:jc w:val="both"/>
        <w:rPr>
          <w:rFonts w:eastAsia="Times New Roman" w:cstheme="minorHAnsi"/>
          <w:sz w:val="24"/>
          <w:szCs w:val="24"/>
        </w:rPr>
      </w:pPr>
      <w:r w:rsidRPr="00AF2DDA">
        <w:rPr>
          <w:rFonts w:eastAsia="Times New Roman" w:cstheme="minorHAnsi"/>
          <w:b/>
          <w:bCs/>
          <w:sz w:val="24"/>
          <w:szCs w:val="24"/>
        </w:rPr>
        <w:t>Transparency and Fairness:</w:t>
      </w:r>
      <w:r w:rsidRPr="00AF2DDA">
        <w:rPr>
          <w:rFonts w:eastAsia="Times New Roman" w:cstheme="minorHAnsi"/>
          <w:sz w:val="24"/>
          <w:szCs w:val="24"/>
        </w:rPr>
        <w:t xml:space="preserve"> Maintain clarity in learning objectives, assessment criteria, and expectations, ensuring that all students are assessed fairly and informed on progress, performance, and areas for improvement.</w:t>
      </w:r>
    </w:p>
    <w:p w14:paraId="626A97D4" w14:textId="18D483C6" w:rsidR="00AF2DDA" w:rsidRDefault="00AF2DDA" w:rsidP="00AF2DDA">
      <w:pPr>
        <w:pStyle w:val="Heading1"/>
        <w:rPr>
          <w:rFonts w:eastAsia="Times New Roman"/>
        </w:rPr>
      </w:pPr>
      <w:bookmarkStart w:id="3" w:name="_Toc180969238"/>
      <w:r w:rsidRPr="00AF2DDA">
        <w:rPr>
          <w:rFonts w:eastAsia="Times New Roman"/>
        </w:rPr>
        <w:lastRenderedPageBreak/>
        <w:t>4. Policy Statements</w:t>
      </w:r>
      <w:bookmarkEnd w:id="3"/>
    </w:p>
    <w:p w14:paraId="2BD00757" w14:textId="77777777" w:rsidR="00AF2DDA" w:rsidRPr="00AF2DDA" w:rsidRDefault="00AF2DDA" w:rsidP="00AF2DDA"/>
    <w:p w14:paraId="2E4F7AAE" w14:textId="77777777" w:rsidR="00AF2DDA" w:rsidRPr="00AF2DDA" w:rsidRDefault="00AF2DDA" w:rsidP="00AF2DDA">
      <w:pPr>
        <w:pStyle w:val="Heading2"/>
        <w:rPr>
          <w:rFonts w:eastAsia="Times New Roman"/>
        </w:rPr>
      </w:pPr>
      <w:bookmarkStart w:id="4" w:name="_Toc180969239"/>
      <w:r w:rsidRPr="00AF2DDA">
        <w:rPr>
          <w:rFonts w:eastAsia="Times New Roman"/>
        </w:rPr>
        <w:t>4.1 Student-</w:t>
      </w:r>
      <w:proofErr w:type="spellStart"/>
      <w:r w:rsidRPr="00AF2DDA">
        <w:rPr>
          <w:rFonts w:eastAsia="Times New Roman"/>
        </w:rPr>
        <w:t>Centred</w:t>
      </w:r>
      <w:proofErr w:type="spellEnd"/>
      <w:r w:rsidRPr="00AF2DDA">
        <w:rPr>
          <w:rFonts w:eastAsia="Times New Roman"/>
        </w:rPr>
        <w:t xml:space="preserve"> Learning Environment</w:t>
      </w:r>
      <w:bookmarkEnd w:id="4"/>
    </w:p>
    <w:p w14:paraId="3A2236CF" w14:textId="77777777" w:rsidR="00AF2DDA" w:rsidRPr="00AF2DDA" w:rsidRDefault="00AF2DDA" w:rsidP="00AF2DDA">
      <w:pPr>
        <w:numPr>
          <w:ilvl w:val="1"/>
          <w:numId w:val="2"/>
        </w:numPr>
        <w:spacing w:before="100" w:beforeAutospacing="1" w:after="100" w:afterAutospacing="1" w:line="240" w:lineRule="auto"/>
        <w:jc w:val="both"/>
        <w:rPr>
          <w:rFonts w:eastAsia="Times New Roman" w:cstheme="minorHAnsi"/>
          <w:sz w:val="24"/>
          <w:szCs w:val="24"/>
        </w:rPr>
      </w:pPr>
      <w:r w:rsidRPr="00AF2DDA">
        <w:rPr>
          <w:rFonts w:eastAsia="Times New Roman" w:cstheme="minorHAnsi"/>
          <w:sz w:val="24"/>
          <w:szCs w:val="24"/>
        </w:rPr>
        <w:t>Develop flexible and dynamic curricula that prioritize students’ personal and academic development.</w:t>
      </w:r>
    </w:p>
    <w:p w14:paraId="4D9D759F" w14:textId="77777777" w:rsidR="00AF2DDA" w:rsidRPr="00AF2DDA" w:rsidRDefault="00AF2DDA" w:rsidP="00AF2DDA">
      <w:pPr>
        <w:numPr>
          <w:ilvl w:val="1"/>
          <w:numId w:val="2"/>
        </w:numPr>
        <w:spacing w:before="100" w:beforeAutospacing="1" w:after="100" w:afterAutospacing="1" w:line="240" w:lineRule="auto"/>
        <w:jc w:val="both"/>
        <w:rPr>
          <w:rFonts w:eastAsia="Times New Roman" w:cstheme="minorHAnsi"/>
          <w:sz w:val="24"/>
          <w:szCs w:val="24"/>
        </w:rPr>
      </w:pPr>
      <w:r w:rsidRPr="00AF2DDA">
        <w:rPr>
          <w:rFonts w:eastAsia="Times New Roman" w:cstheme="minorHAnsi"/>
          <w:sz w:val="24"/>
          <w:szCs w:val="24"/>
        </w:rPr>
        <w:t>Incorporate experiential learning, project-based activities, and practical applications that connect theory to real-world contexts.</w:t>
      </w:r>
    </w:p>
    <w:p w14:paraId="2CB6271C" w14:textId="77777777" w:rsidR="00AF2DDA" w:rsidRPr="00AF2DDA" w:rsidRDefault="00AF2DDA" w:rsidP="00AF2DDA">
      <w:pPr>
        <w:numPr>
          <w:ilvl w:val="1"/>
          <w:numId w:val="2"/>
        </w:numPr>
        <w:spacing w:before="100" w:beforeAutospacing="1" w:after="100" w:afterAutospacing="1" w:line="240" w:lineRule="auto"/>
        <w:jc w:val="both"/>
        <w:rPr>
          <w:rFonts w:eastAsia="Times New Roman" w:cstheme="minorHAnsi"/>
          <w:sz w:val="24"/>
          <w:szCs w:val="24"/>
        </w:rPr>
      </w:pPr>
      <w:r w:rsidRPr="00AF2DDA">
        <w:rPr>
          <w:rFonts w:eastAsia="Times New Roman" w:cstheme="minorHAnsi"/>
          <w:sz w:val="24"/>
          <w:szCs w:val="24"/>
        </w:rPr>
        <w:t>Promote an environment that encourages students to provide input on curricula, materials, and teaching methods, fostering a culture of continuous feedback and improvement.</w:t>
      </w:r>
    </w:p>
    <w:p w14:paraId="6307288C" w14:textId="77777777" w:rsidR="00AF2DDA" w:rsidRPr="00AF2DDA" w:rsidRDefault="00AF2DDA" w:rsidP="00AF2DDA">
      <w:pPr>
        <w:pStyle w:val="Heading2"/>
        <w:rPr>
          <w:rFonts w:eastAsia="Times New Roman"/>
        </w:rPr>
      </w:pPr>
      <w:bookmarkStart w:id="5" w:name="_Toc180969240"/>
      <w:r w:rsidRPr="00AF2DDA">
        <w:rPr>
          <w:rFonts w:eastAsia="Times New Roman"/>
        </w:rPr>
        <w:t>4.2 Student-</w:t>
      </w:r>
      <w:proofErr w:type="spellStart"/>
      <w:r w:rsidRPr="00AF2DDA">
        <w:rPr>
          <w:rFonts w:eastAsia="Times New Roman"/>
        </w:rPr>
        <w:t>Centred</w:t>
      </w:r>
      <w:proofErr w:type="spellEnd"/>
      <w:r w:rsidRPr="00AF2DDA">
        <w:rPr>
          <w:rFonts w:eastAsia="Times New Roman"/>
        </w:rPr>
        <w:t xml:space="preserve"> Teaching Practices</w:t>
      </w:r>
      <w:bookmarkEnd w:id="5"/>
    </w:p>
    <w:p w14:paraId="24AB78B9" w14:textId="77777777" w:rsidR="00AF2DDA" w:rsidRPr="00AF2DDA" w:rsidRDefault="00AF2DDA" w:rsidP="00AF2DDA">
      <w:pPr>
        <w:numPr>
          <w:ilvl w:val="1"/>
          <w:numId w:val="2"/>
        </w:numPr>
        <w:spacing w:before="100" w:beforeAutospacing="1" w:after="100" w:afterAutospacing="1" w:line="240" w:lineRule="auto"/>
        <w:jc w:val="both"/>
        <w:rPr>
          <w:rFonts w:eastAsia="Times New Roman" w:cstheme="minorHAnsi"/>
          <w:sz w:val="24"/>
          <w:szCs w:val="24"/>
        </w:rPr>
      </w:pPr>
      <w:r w:rsidRPr="00AF2DDA">
        <w:rPr>
          <w:rFonts w:eastAsia="Times New Roman" w:cstheme="minorHAnsi"/>
          <w:sz w:val="24"/>
          <w:szCs w:val="24"/>
        </w:rPr>
        <w:t>Support faculty in adopting evidence-based, student-</w:t>
      </w:r>
      <w:proofErr w:type="spellStart"/>
      <w:r w:rsidRPr="00AF2DDA">
        <w:rPr>
          <w:rFonts w:eastAsia="Times New Roman" w:cstheme="minorHAnsi"/>
          <w:sz w:val="24"/>
          <w:szCs w:val="24"/>
        </w:rPr>
        <w:t>centred</w:t>
      </w:r>
      <w:proofErr w:type="spellEnd"/>
      <w:r w:rsidRPr="00AF2DDA">
        <w:rPr>
          <w:rFonts w:eastAsia="Times New Roman" w:cstheme="minorHAnsi"/>
          <w:sz w:val="24"/>
          <w:szCs w:val="24"/>
        </w:rPr>
        <w:t xml:space="preserve"> pedagogies, including active learning, problem-solving, and interactive instructional techniques.</w:t>
      </w:r>
    </w:p>
    <w:p w14:paraId="61432054" w14:textId="77777777" w:rsidR="00AF2DDA" w:rsidRPr="00AF2DDA" w:rsidRDefault="00AF2DDA" w:rsidP="00AF2DDA">
      <w:pPr>
        <w:numPr>
          <w:ilvl w:val="1"/>
          <w:numId w:val="2"/>
        </w:numPr>
        <w:spacing w:before="100" w:beforeAutospacing="1" w:after="100" w:afterAutospacing="1" w:line="240" w:lineRule="auto"/>
        <w:jc w:val="both"/>
        <w:rPr>
          <w:rFonts w:eastAsia="Times New Roman" w:cstheme="minorHAnsi"/>
          <w:sz w:val="24"/>
          <w:szCs w:val="24"/>
        </w:rPr>
      </w:pPr>
      <w:r w:rsidRPr="00AF2DDA">
        <w:rPr>
          <w:rFonts w:eastAsia="Times New Roman" w:cstheme="minorHAnsi"/>
          <w:sz w:val="24"/>
          <w:szCs w:val="24"/>
        </w:rPr>
        <w:t>Employ a diverse range of instructional methods and tools to accommodate different learning styles, fostering engagement, comprehension, and retention.</w:t>
      </w:r>
    </w:p>
    <w:p w14:paraId="673C2F86" w14:textId="77777777" w:rsidR="00AF2DDA" w:rsidRPr="00AF2DDA" w:rsidRDefault="00AF2DDA" w:rsidP="00AF2DDA">
      <w:pPr>
        <w:numPr>
          <w:ilvl w:val="1"/>
          <w:numId w:val="2"/>
        </w:numPr>
        <w:spacing w:before="100" w:beforeAutospacing="1" w:after="100" w:afterAutospacing="1" w:line="240" w:lineRule="auto"/>
        <w:jc w:val="both"/>
        <w:rPr>
          <w:rFonts w:eastAsia="Times New Roman" w:cstheme="minorHAnsi"/>
          <w:sz w:val="24"/>
          <w:szCs w:val="24"/>
        </w:rPr>
      </w:pPr>
      <w:r w:rsidRPr="00AF2DDA">
        <w:rPr>
          <w:rFonts w:eastAsia="Times New Roman" w:cstheme="minorHAnsi"/>
          <w:sz w:val="24"/>
          <w:szCs w:val="24"/>
        </w:rPr>
        <w:t>Encourage a teaching approach that values student feedback and adapts to student needs, enhancing the relevance and applicability of course content.</w:t>
      </w:r>
    </w:p>
    <w:p w14:paraId="0AF80EEF" w14:textId="77777777" w:rsidR="00AF2DDA" w:rsidRPr="00AF2DDA" w:rsidRDefault="00AF2DDA" w:rsidP="00AF2DDA">
      <w:pPr>
        <w:pStyle w:val="Heading2"/>
        <w:rPr>
          <w:rFonts w:eastAsia="Times New Roman"/>
        </w:rPr>
      </w:pPr>
      <w:bookmarkStart w:id="6" w:name="_Toc180969241"/>
      <w:r w:rsidRPr="00AF2DDA">
        <w:rPr>
          <w:rFonts w:eastAsia="Times New Roman"/>
        </w:rPr>
        <w:t>4.3 Student-</w:t>
      </w:r>
      <w:proofErr w:type="spellStart"/>
      <w:r w:rsidRPr="00AF2DDA">
        <w:rPr>
          <w:rFonts w:eastAsia="Times New Roman"/>
        </w:rPr>
        <w:t>Centred</w:t>
      </w:r>
      <w:proofErr w:type="spellEnd"/>
      <w:r w:rsidRPr="00AF2DDA">
        <w:rPr>
          <w:rFonts w:eastAsia="Times New Roman"/>
        </w:rPr>
        <w:t xml:space="preserve"> Assessment Methods</w:t>
      </w:r>
      <w:bookmarkEnd w:id="6"/>
    </w:p>
    <w:p w14:paraId="6961A5D6" w14:textId="77777777" w:rsidR="00AF2DDA" w:rsidRPr="00AF2DDA" w:rsidRDefault="00AF2DDA" w:rsidP="00AF2DDA">
      <w:pPr>
        <w:numPr>
          <w:ilvl w:val="1"/>
          <w:numId w:val="2"/>
        </w:numPr>
        <w:spacing w:before="100" w:beforeAutospacing="1" w:after="100" w:afterAutospacing="1" w:line="240" w:lineRule="auto"/>
        <w:jc w:val="both"/>
        <w:rPr>
          <w:rFonts w:eastAsia="Times New Roman" w:cstheme="minorHAnsi"/>
          <w:sz w:val="24"/>
          <w:szCs w:val="24"/>
        </w:rPr>
      </w:pPr>
      <w:r w:rsidRPr="00AF2DDA">
        <w:rPr>
          <w:rFonts w:eastAsia="Times New Roman" w:cstheme="minorHAnsi"/>
          <w:sz w:val="24"/>
          <w:szCs w:val="24"/>
        </w:rPr>
        <w:t>Implement diverse and inclusive assessment strategies aligned with clearly defined learning outcomes, such as formative assessments, practical applications, and reflective assignments.</w:t>
      </w:r>
    </w:p>
    <w:p w14:paraId="6223F9BA" w14:textId="77777777" w:rsidR="00AF2DDA" w:rsidRPr="00AF2DDA" w:rsidRDefault="00AF2DDA" w:rsidP="00AF2DDA">
      <w:pPr>
        <w:numPr>
          <w:ilvl w:val="1"/>
          <w:numId w:val="2"/>
        </w:numPr>
        <w:spacing w:before="100" w:beforeAutospacing="1" w:after="100" w:afterAutospacing="1" w:line="240" w:lineRule="auto"/>
        <w:jc w:val="both"/>
        <w:rPr>
          <w:rFonts w:eastAsia="Times New Roman" w:cstheme="minorHAnsi"/>
          <w:sz w:val="24"/>
          <w:szCs w:val="24"/>
        </w:rPr>
      </w:pPr>
      <w:r w:rsidRPr="00AF2DDA">
        <w:rPr>
          <w:rFonts w:eastAsia="Times New Roman" w:cstheme="minorHAnsi"/>
          <w:sz w:val="24"/>
          <w:szCs w:val="24"/>
        </w:rPr>
        <w:t>Provide timely, constructive, and specific feedback to support student progress, foster self-assessment, and encourage reflection on learning.</w:t>
      </w:r>
    </w:p>
    <w:p w14:paraId="19303F7F" w14:textId="77777777" w:rsidR="00AF2DDA" w:rsidRPr="00AF2DDA" w:rsidRDefault="00AF2DDA" w:rsidP="00AF2DDA">
      <w:pPr>
        <w:numPr>
          <w:ilvl w:val="1"/>
          <w:numId w:val="2"/>
        </w:numPr>
        <w:spacing w:before="100" w:beforeAutospacing="1" w:after="100" w:afterAutospacing="1" w:line="240" w:lineRule="auto"/>
        <w:jc w:val="both"/>
        <w:rPr>
          <w:rFonts w:eastAsia="Times New Roman" w:cstheme="minorHAnsi"/>
          <w:sz w:val="24"/>
          <w:szCs w:val="24"/>
        </w:rPr>
      </w:pPr>
      <w:r w:rsidRPr="00AF2DDA">
        <w:rPr>
          <w:rFonts w:eastAsia="Times New Roman" w:cstheme="minorHAnsi"/>
          <w:sz w:val="24"/>
          <w:szCs w:val="24"/>
        </w:rPr>
        <w:t>Enable students to take an active role in their assessments through opportunities for self-assessment, peer assessment, and setting learning goals, promoting autonomy and accountability.</w:t>
      </w:r>
    </w:p>
    <w:p w14:paraId="6B00A654" w14:textId="77777777" w:rsidR="00AF2DDA" w:rsidRPr="00AF2DDA" w:rsidRDefault="00AF2DDA" w:rsidP="00AF2DDA">
      <w:pPr>
        <w:pStyle w:val="Heading1"/>
        <w:rPr>
          <w:rFonts w:eastAsia="Times New Roman"/>
        </w:rPr>
      </w:pPr>
      <w:bookmarkStart w:id="7" w:name="_Toc180969242"/>
      <w:r w:rsidRPr="00AF2DDA">
        <w:rPr>
          <w:rFonts w:eastAsia="Times New Roman"/>
        </w:rPr>
        <w:t>5. Responsibilities</w:t>
      </w:r>
      <w:bookmarkEnd w:id="7"/>
    </w:p>
    <w:p w14:paraId="12F9D164" w14:textId="77777777" w:rsidR="00AF2DDA" w:rsidRPr="00AF2DDA" w:rsidRDefault="00AF2DDA" w:rsidP="00AF2DDA">
      <w:pPr>
        <w:numPr>
          <w:ilvl w:val="0"/>
          <w:numId w:val="3"/>
        </w:numPr>
        <w:spacing w:before="100" w:beforeAutospacing="1" w:after="100" w:afterAutospacing="1" w:line="240" w:lineRule="auto"/>
        <w:jc w:val="both"/>
        <w:rPr>
          <w:rFonts w:eastAsia="Times New Roman" w:cstheme="minorHAnsi"/>
          <w:sz w:val="24"/>
          <w:szCs w:val="24"/>
        </w:rPr>
      </w:pPr>
      <w:r w:rsidRPr="00AF2DDA">
        <w:rPr>
          <w:rFonts w:eastAsia="Times New Roman" w:cstheme="minorHAnsi"/>
          <w:b/>
          <w:bCs/>
          <w:sz w:val="24"/>
          <w:szCs w:val="24"/>
        </w:rPr>
        <w:t>Faculty and Teaching Staff</w:t>
      </w:r>
      <w:r w:rsidRPr="00AF2DDA">
        <w:rPr>
          <w:rFonts w:eastAsia="Times New Roman" w:cstheme="minorHAnsi"/>
          <w:sz w:val="24"/>
          <w:szCs w:val="24"/>
        </w:rPr>
        <w:t xml:space="preserve"> are responsible for incorporating student-</w:t>
      </w:r>
      <w:proofErr w:type="spellStart"/>
      <w:r w:rsidRPr="00AF2DDA">
        <w:rPr>
          <w:rFonts w:eastAsia="Times New Roman" w:cstheme="minorHAnsi"/>
          <w:sz w:val="24"/>
          <w:szCs w:val="24"/>
        </w:rPr>
        <w:t>centred</w:t>
      </w:r>
      <w:proofErr w:type="spellEnd"/>
      <w:r w:rsidRPr="00AF2DDA">
        <w:rPr>
          <w:rFonts w:eastAsia="Times New Roman" w:cstheme="minorHAnsi"/>
          <w:sz w:val="24"/>
          <w:szCs w:val="24"/>
        </w:rPr>
        <w:t xml:space="preserve"> methods in teaching and assessment, ensuring fairness, inclusivity, and responsiveness to student feedback.</w:t>
      </w:r>
    </w:p>
    <w:p w14:paraId="14E299F6" w14:textId="77777777" w:rsidR="00AF2DDA" w:rsidRPr="00AF2DDA" w:rsidRDefault="00AF2DDA" w:rsidP="00AF2DDA">
      <w:pPr>
        <w:numPr>
          <w:ilvl w:val="0"/>
          <w:numId w:val="3"/>
        </w:numPr>
        <w:spacing w:before="100" w:beforeAutospacing="1" w:after="100" w:afterAutospacing="1" w:line="240" w:lineRule="auto"/>
        <w:jc w:val="both"/>
        <w:rPr>
          <w:rFonts w:eastAsia="Times New Roman" w:cstheme="minorHAnsi"/>
          <w:sz w:val="24"/>
          <w:szCs w:val="24"/>
        </w:rPr>
      </w:pPr>
      <w:r w:rsidRPr="00AF2DDA">
        <w:rPr>
          <w:rFonts w:eastAsia="Times New Roman" w:cstheme="minorHAnsi"/>
          <w:b/>
          <w:bCs/>
          <w:sz w:val="24"/>
          <w:szCs w:val="24"/>
        </w:rPr>
        <w:t>Academic Support Units</w:t>
      </w:r>
      <w:r w:rsidRPr="00AF2DDA">
        <w:rPr>
          <w:rFonts w:eastAsia="Times New Roman" w:cstheme="minorHAnsi"/>
          <w:sz w:val="24"/>
          <w:szCs w:val="24"/>
        </w:rPr>
        <w:t xml:space="preserve"> provide resources and training for faculty to adopt and implement student-</w:t>
      </w:r>
      <w:proofErr w:type="spellStart"/>
      <w:r w:rsidRPr="00AF2DDA">
        <w:rPr>
          <w:rFonts w:eastAsia="Times New Roman" w:cstheme="minorHAnsi"/>
          <w:sz w:val="24"/>
          <w:szCs w:val="24"/>
        </w:rPr>
        <w:t>centred</w:t>
      </w:r>
      <w:proofErr w:type="spellEnd"/>
      <w:r w:rsidRPr="00AF2DDA">
        <w:rPr>
          <w:rFonts w:eastAsia="Times New Roman" w:cstheme="minorHAnsi"/>
          <w:sz w:val="24"/>
          <w:szCs w:val="24"/>
        </w:rPr>
        <w:t xml:space="preserve"> approaches, addressing evolving needs in learning, teaching, and assessment.</w:t>
      </w:r>
    </w:p>
    <w:p w14:paraId="5439216C" w14:textId="77777777" w:rsidR="00AF2DDA" w:rsidRPr="00AF2DDA" w:rsidRDefault="00AF2DDA" w:rsidP="00AF2DDA">
      <w:pPr>
        <w:numPr>
          <w:ilvl w:val="0"/>
          <w:numId w:val="3"/>
        </w:numPr>
        <w:spacing w:before="100" w:beforeAutospacing="1" w:after="100" w:afterAutospacing="1" w:line="240" w:lineRule="auto"/>
        <w:jc w:val="both"/>
        <w:rPr>
          <w:rFonts w:eastAsia="Times New Roman" w:cstheme="minorHAnsi"/>
          <w:sz w:val="24"/>
          <w:szCs w:val="24"/>
        </w:rPr>
      </w:pPr>
      <w:r w:rsidRPr="00AF2DDA">
        <w:rPr>
          <w:rFonts w:eastAsia="Times New Roman" w:cstheme="minorHAnsi"/>
          <w:b/>
          <w:bCs/>
          <w:sz w:val="24"/>
          <w:szCs w:val="24"/>
        </w:rPr>
        <w:lastRenderedPageBreak/>
        <w:t>Quality Assurance Office</w:t>
      </w:r>
      <w:r w:rsidRPr="00AF2DDA">
        <w:rPr>
          <w:rFonts w:eastAsia="Times New Roman" w:cstheme="minorHAnsi"/>
          <w:sz w:val="24"/>
          <w:szCs w:val="24"/>
        </w:rPr>
        <w:t xml:space="preserve"> monitors adherence to the policy, analyzing data from evaluations, student feedback, and academic results to assess and improve practices.</w:t>
      </w:r>
    </w:p>
    <w:p w14:paraId="2EC408C6" w14:textId="77777777" w:rsidR="00AF2DDA" w:rsidRPr="00AF2DDA" w:rsidRDefault="00AF2DDA" w:rsidP="00AF2DDA">
      <w:pPr>
        <w:numPr>
          <w:ilvl w:val="0"/>
          <w:numId w:val="3"/>
        </w:numPr>
        <w:spacing w:before="100" w:beforeAutospacing="1" w:after="100" w:afterAutospacing="1" w:line="240" w:lineRule="auto"/>
        <w:jc w:val="both"/>
        <w:rPr>
          <w:rFonts w:eastAsia="Times New Roman" w:cstheme="minorHAnsi"/>
          <w:sz w:val="24"/>
          <w:szCs w:val="24"/>
        </w:rPr>
      </w:pPr>
      <w:r w:rsidRPr="00AF2DDA">
        <w:rPr>
          <w:rFonts w:eastAsia="Times New Roman" w:cstheme="minorHAnsi"/>
          <w:b/>
          <w:bCs/>
          <w:sz w:val="24"/>
          <w:szCs w:val="24"/>
        </w:rPr>
        <w:t>Students</w:t>
      </w:r>
      <w:r w:rsidRPr="00AF2DDA">
        <w:rPr>
          <w:rFonts w:eastAsia="Times New Roman" w:cstheme="minorHAnsi"/>
          <w:sz w:val="24"/>
          <w:szCs w:val="24"/>
        </w:rPr>
        <w:t xml:space="preserve"> are encouraged to actively participate in the learning process, providing constructive feedback and engaging in self-directed learning.</w:t>
      </w:r>
    </w:p>
    <w:p w14:paraId="319153EB" w14:textId="77777777" w:rsidR="00AF2DDA" w:rsidRPr="00AF2DDA" w:rsidRDefault="00AF2DDA" w:rsidP="00AF2DDA">
      <w:pPr>
        <w:pStyle w:val="Heading1"/>
        <w:rPr>
          <w:rFonts w:eastAsia="Times New Roman"/>
        </w:rPr>
      </w:pPr>
      <w:bookmarkStart w:id="8" w:name="_Toc180969243"/>
      <w:r w:rsidRPr="00AF2DDA">
        <w:rPr>
          <w:rFonts w:eastAsia="Times New Roman"/>
        </w:rPr>
        <w:t>6. Monitoring and Evaluation</w:t>
      </w:r>
      <w:bookmarkEnd w:id="8"/>
    </w:p>
    <w:p w14:paraId="2F4D3CDB" w14:textId="77777777" w:rsidR="00AF2DDA" w:rsidRPr="00AF2DDA" w:rsidRDefault="00AF2DDA" w:rsidP="00AF2DDA">
      <w:pPr>
        <w:numPr>
          <w:ilvl w:val="0"/>
          <w:numId w:val="4"/>
        </w:numPr>
        <w:spacing w:before="100" w:beforeAutospacing="1" w:after="100" w:afterAutospacing="1" w:line="240" w:lineRule="auto"/>
        <w:jc w:val="both"/>
        <w:rPr>
          <w:rFonts w:eastAsia="Times New Roman" w:cstheme="minorHAnsi"/>
          <w:sz w:val="24"/>
          <w:szCs w:val="24"/>
        </w:rPr>
      </w:pPr>
      <w:r w:rsidRPr="00AF2DDA">
        <w:rPr>
          <w:rFonts w:eastAsia="Times New Roman" w:cstheme="minorHAnsi"/>
          <w:b/>
          <w:bCs/>
          <w:sz w:val="24"/>
          <w:szCs w:val="24"/>
        </w:rPr>
        <w:t>Data Collection and Analysis:</w:t>
      </w:r>
      <w:r w:rsidRPr="00AF2DDA">
        <w:rPr>
          <w:rFonts w:eastAsia="Times New Roman" w:cstheme="minorHAnsi"/>
          <w:sz w:val="24"/>
          <w:szCs w:val="24"/>
        </w:rPr>
        <w:t xml:space="preserve"> Gather data from student feedback surveys, course evaluations, peer assessments, and focus groups to evaluate the effectiveness of learning, teaching, and assessment approaches.</w:t>
      </w:r>
    </w:p>
    <w:p w14:paraId="41247945" w14:textId="77777777" w:rsidR="00AF2DDA" w:rsidRPr="00AF2DDA" w:rsidRDefault="00AF2DDA" w:rsidP="00AF2DDA">
      <w:pPr>
        <w:numPr>
          <w:ilvl w:val="0"/>
          <w:numId w:val="4"/>
        </w:numPr>
        <w:spacing w:before="100" w:beforeAutospacing="1" w:after="100" w:afterAutospacing="1" w:line="240" w:lineRule="auto"/>
        <w:jc w:val="both"/>
        <w:rPr>
          <w:rFonts w:eastAsia="Times New Roman" w:cstheme="minorHAnsi"/>
          <w:sz w:val="24"/>
          <w:szCs w:val="24"/>
        </w:rPr>
      </w:pPr>
      <w:r w:rsidRPr="00AF2DDA">
        <w:rPr>
          <w:rFonts w:eastAsia="Times New Roman" w:cstheme="minorHAnsi"/>
          <w:b/>
          <w:bCs/>
          <w:sz w:val="24"/>
          <w:szCs w:val="24"/>
        </w:rPr>
        <w:t>Regular Audits and Reviews:</w:t>
      </w:r>
      <w:r w:rsidRPr="00AF2DDA">
        <w:rPr>
          <w:rFonts w:eastAsia="Times New Roman" w:cstheme="minorHAnsi"/>
          <w:sz w:val="24"/>
          <w:szCs w:val="24"/>
        </w:rPr>
        <w:t xml:space="preserve"> Conduct regular audits and program reviews to assess alignment with policy standards, make adjustments based on feedback, and implement best practices.</w:t>
      </w:r>
    </w:p>
    <w:p w14:paraId="2F4D327F" w14:textId="77777777" w:rsidR="00AF2DDA" w:rsidRPr="00AF2DDA" w:rsidRDefault="00AF2DDA" w:rsidP="00AF2DDA">
      <w:pPr>
        <w:numPr>
          <w:ilvl w:val="0"/>
          <w:numId w:val="4"/>
        </w:numPr>
        <w:spacing w:before="100" w:beforeAutospacing="1" w:after="100" w:afterAutospacing="1" w:line="240" w:lineRule="auto"/>
        <w:jc w:val="both"/>
        <w:rPr>
          <w:rFonts w:eastAsia="Times New Roman" w:cstheme="minorHAnsi"/>
          <w:sz w:val="24"/>
          <w:szCs w:val="24"/>
        </w:rPr>
      </w:pPr>
      <w:r w:rsidRPr="00AF2DDA">
        <w:rPr>
          <w:rFonts w:eastAsia="Times New Roman" w:cstheme="minorHAnsi"/>
          <w:b/>
          <w:bCs/>
          <w:sz w:val="24"/>
          <w:szCs w:val="24"/>
        </w:rPr>
        <w:t>Continuous Improvement:</w:t>
      </w:r>
      <w:r w:rsidRPr="00AF2DDA">
        <w:rPr>
          <w:rFonts w:eastAsia="Times New Roman" w:cstheme="minorHAnsi"/>
          <w:sz w:val="24"/>
          <w:szCs w:val="24"/>
        </w:rPr>
        <w:t xml:space="preserve"> Use insights from data analysis to continually enhance student-</w:t>
      </w:r>
      <w:proofErr w:type="spellStart"/>
      <w:r w:rsidRPr="00AF2DDA">
        <w:rPr>
          <w:rFonts w:eastAsia="Times New Roman" w:cstheme="minorHAnsi"/>
          <w:sz w:val="24"/>
          <w:szCs w:val="24"/>
        </w:rPr>
        <w:t>centred</w:t>
      </w:r>
      <w:proofErr w:type="spellEnd"/>
      <w:r w:rsidRPr="00AF2DDA">
        <w:rPr>
          <w:rFonts w:eastAsia="Times New Roman" w:cstheme="minorHAnsi"/>
          <w:sz w:val="24"/>
          <w:szCs w:val="24"/>
        </w:rPr>
        <w:t xml:space="preserve"> practices, adjusting methods and policies to reflect changing needs and academic standards.</w:t>
      </w:r>
    </w:p>
    <w:p w14:paraId="3F96F13A" w14:textId="77777777" w:rsidR="00AF2DDA" w:rsidRPr="00AF2DDA" w:rsidRDefault="00AF2DDA" w:rsidP="00AF2DDA">
      <w:pPr>
        <w:pStyle w:val="Heading1"/>
        <w:rPr>
          <w:rFonts w:eastAsia="Times New Roman"/>
        </w:rPr>
      </w:pPr>
      <w:bookmarkStart w:id="9" w:name="_Toc180969244"/>
      <w:r w:rsidRPr="00AF2DDA">
        <w:rPr>
          <w:rFonts w:eastAsia="Times New Roman"/>
        </w:rPr>
        <w:t>7. Related Policies</w:t>
      </w:r>
      <w:bookmarkEnd w:id="9"/>
    </w:p>
    <w:p w14:paraId="1CB115AA" w14:textId="77777777" w:rsidR="00AF2DDA" w:rsidRPr="00AF2DDA" w:rsidRDefault="00AF2DDA" w:rsidP="00AF2DDA">
      <w:pPr>
        <w:numPr>
          <w:ilvl w:val="0"/>
          <w:numId w:val="5"/>
        </w:numPr>
        <w:spacing w:before="100" w:beforeAutospacing="1" w:after="100" w:afterAutospacing="1" w:line="240" w:lineRule="auto"/>
        <w:rPr>
          <w:rFonts w:eastAsia="Times New Roman" w:cstheme="minorHAnsi"/>
          <w:sz w:val="24"/>
          <w:szCs w:val="24"/>
        </w:rPr>
      </w:pPr>
      <w:r w:rsidRPr="00AF2DDA">
        <w:rPr>
          <w:rFonts w:eastAsia="Times New Roman" w:cstheme="minorHAnsi"/>
          <w:sz w:val="24"/>
          <w:szCs w:val="24"/>
        </w:rPr>
        <w:t>[University Learning and Teaching Policy]</w:t>
      </w:r>
    </w:p>
    <w:p w14:paraId="5098DB32" w14:textId="77777777" w:rsidR="00AF2DDA" w:rsidRPr="00AF2DDA" w:rsidRDefault="00AF2DDA" w:rsidP="00AF2DDA">
      <w:pPr>
        <w:numPr>
          <w:ilvl w:val="0"/>
          <w:numId w:val="5"/>
        </w:numPr>
        <w:spacing w:before="100" w:beforeAutospacing="1" w:after="100" w:afterAutospacing="1" w:line="240" w:lineRule="auto"/>
        <w:rPr>
          <w:rFonts w:eastAsia="Times New Roman" w:cstheme="minorHAnsi"/>
          <w:sz w:val="24"/>
          <w:szCs w:val="24"/>
        </w:rPr>
      </w:pPr>
      <w:r w:rsidRPr="00AF2DDA">
        <w:rPr>
          <w:rFonts w:eastAsia="Times New Roman" w:cstheme="minorHAnsi"/>
          <w:sz w:val="24"/>
          <w:szCs w:val="24"/>
        </w:rPr>
        <w:t>[Assessment and Grading Policy]</w:t>
      </w:r>
    </w:p>
    <w:p w14:paraId="131DEF19" w14:textId="77777777" w:rsidR="00AF2DDA" w:rsidRPr="00AF2DDA" w:rsidRDefault="00AF2DDA" w:rsidP="00AF2DDA">
      <w:pPr>
        <w:numPr>
          <w:ilvl w:val="0"/>
          <w:numId w:val="5"/>
        </w:numPr>
        <w:spacing w:before="100" w:beforeAutospacing="1" w:after="100" w:afterAutospacing="1" w:line="240" w:lineRule="auto"/>
        <w:rPr>
          <w:rFonts w:eastAsia="Times New Roman" w:cstheme="minorHAnsi"/>
          <w:sz w:val="24"/>
          <w:szCs w:val="24"/>
        </w:rPr>
      </w:pPr>
      <w:r w:rsidRPr="00AF2DDA">
        <w:rPr>
          <w:rFonts w:eastAsia="Times New Roman" w:cstheme="minorHAnsi"/>
          <w:sz w:val="24"/>
          <w:szCs w:val="24"/>
        </w:rPr>
        <w:t>[Equity, Diversity, and Inclusion Policy]</w:t>
      </w:r>
    </w:p>
    <w:p w14:paraId="7E6A5510" w14:textId="77777777" w:rsidR="00AF2DDA" w:rsidRPr="00AF2DDA" w:rsidRDefault="00AF2DDA" w:rsidP="00AF2DDA">
      <w:pPr>
        <w:numPr>
          <w:ilvl w:val="0"/>
          <w:numId w:val="5"/>
        </w:numPr>
        <w:spacing w:before="100" w:beforeAutospacing="1" w:after="100" w:afterAutospacing="1" w:line="240" w:lineRule="auto"/>
        <w:rPr>
          <w:rFonts w:eastAsia="Times New Roman" w:cstheme="minorHAnsi"/>
          <w:sz w:val="24"/>
          <w:szCs w:val="24"/>
        </w:rPr>
      </w:pPr>
      <w:r w:rsidRPr="00AF2DDA">
        <w:rPr>
          <w:rFonts w:eastAsia="Times New Roman" w:cstheme="minorHAnsi"/>
          <w:sz w:val="24"/>
          <w:szCs w:val="24"/>
        </w:rPr>
        <w:t>[Student Support Services Policy]</w:t>
      </w:r>
    </w:p>
    <w:p w14:paraId="504E55DA" w14:textId="77777777" w:rsidR="00AF2DDA" w:rsidRPr="00AF2DDA" w:rsidRDefault="00AF2DDA" w:rsidP="00AF2DDA">
      <w:pPr>
        <w:pStyle w:val="Heading1"/>
        <w:rPr>
          <w:rFonts w:eastAsia="Times New Roman"/>
        </w:rPr>
      </w:pPr>
      <w:bookmarkStart w:id="10" w:name="_Toc180969245"/>
      <w:r w:rsidRPr="00AF2DDA">
        <w:rPr>
          <w:rFonts w:eastAsia="Times New Roman"/>
        </w:rPr>
        <w:t>8. Policy Review and Revision</w:t>
      </w:r>
      <w:bookmarkEnd w:id="10"/>
    </w:p>
    <w:p w14:paraId="68405C97" w14:textId="77777777" w:rsidR="00AF2DDA" w:rsidRPr="00AF2DDA" w:rsidRDefault="00AF2DDA" w:rsidP="00AF2DDA">
      <w:pPr>
        <w:spacing w:before="100" w:beforeAutospacing="1" w:after="100" w:afterAutospacing="1" w:line="240" w:lineRule="auto"/>
        <w:rPr>
          <w:rFonts w:eastAsia="Times New Roman" w:cstheme="minorHAnsi"/>
          <w:sz w:val="24"/>
          <w:szCs w:val="24"/>
        </w:rPr>
      </w:pPr>
      <w:r w:rsidRPr="00AF2DDA">
        <w:rPr>
          <w:rFonts w:eastAsia="Times New Roman" w:cstheme="minorHAnsi"/>
          <w:sz w:val="24"/>
          <w:szCs w:val="24"/>
        </w:rPr>
        <w:t>This policy will be reviewed every three years or as necessary to respond to advancements in teaching methods, evolving student needs, and best practices in higher education.</w:t>
      </w:r>
    </w:p>
    <w:p w14:paraId="082D093D" w14:textId="4578C50A" w:rsidR="00AF2DDA" w:rsidRPr="00AF2DDA" w:rsidRDefault="00AF2DDA" w:rsidP="00AF2DDA">
      <w:pPr>
        <w:spacing w:after="0" w:line="240" w:lineRule="auto"/>
        <w:rPr>
          <w:rFonts w:eastAsia="Times New Roman" w:cstheme="minorHAnsi"/>
          <w:sz w:val="24"/>
          <w:szCs w:val="24"/>
        </w:rPr>
      </w:pPr>
    </w:p>
    <w:p w14:paraId="3D0E332F" w14:textId="77777777" w:rsidR="00EF5C56" w:rsidRPr="00AF2DDA" w:rsidRDefault="00EF5C56">
      <w:pPr>
        <w:rPr>
          <w:rFonts w:cstheme="minorHAnsi"/>
        </w:rPr>
      </w:pPr>
    </w:p>
    <w:p w14:paraId="0EA97604" w14:textId="77777777" w:rsidR="00AF2DDA" w:rsidRPr="00AF2DDA" w:rsidRDefault="00AF2DDA">
      <w:pPr>
        <w:rPr>
          <w:rFonts w:cstheme="minorHAnsi"/>
        </w:rPr>
      </w:pPr>
    </w:p>
    <w:sectPr w:rsidR="00AF2DDA" w:rsidRPr="00AF2DD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C96D7" w14:textId="77777777" w:rsidR="0063508F" w:rsidRDefault="0063508F" w:rsidP="007C3419">
      <w:pPr>
        <w:spacing w:after="0" w:line="240" w:lineRule="auto"/>
      </w:pPr>
      <w:r>
        <w:separator/>
      </w:r>
    </w:p>
  </w:endnote>
  <w:endnote w:type="continuationSeparator" w:id="0">
    <w:p w14:paraId="4CFFC03D" w14:textId="77777777" w:rsidR="0063508F" w:rsidRDefault="0063508F" w:rsidP="007C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C72A" w14:textId="77777777" w:rsidR="007C3419" w:rsidRDefault="007C3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385437"/>
      <w:docPartObj>
        <w:docPartGallery w:val="Page Numbers (Bottom of Page)"/>
        <w:docPartUnique/>
      </w:docPartObj>
    </w:sdtPr>
    <w:sdtEndPr>
      <w:rPr>
        <w:noProof/>
      </w:rPr>
    </w:sdtEndPr>
    <w:sdtContent>
      <w:p w14:paraId="5A3619E1" w14:textId="51A8F025" w:rsidR="007C3419" w:rsidRDefault="007C34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40E9A0" w14:textId="77777777" w:rsidR="007C3419" w:rsidRDefault="007C34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81B8" w14:textId="77777777" w:rsidR="007C3419" w:rsidRDefault="007C3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E8688" w14:textId="77777777" w:rsidR="0063508F" w:rsidRDefault="0063508F" w:rsidP="007C3419">
      <w:pPr>
        <w:spacing w:after="0" w:line="240" w:lineRule="auto"/>
      </w:pPr>
      <w:r>
        <w:separator/>
      </w:r>
    </w:p>
  </w:footnote>
  <w:footnote w:type="continuationSeparator" w:id="0">
    <w:p w14:paraId="0CCE82FB" w14:textId="77777777" w:rsidR="0063508F" w:rsidRDefault="0063508F" w:rsidP="007C3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3E9E9" w14:textId="77777777" w:rsidR="007C3419" w:rsidRDefault="007C3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4028" w14:textId="77777777" w:rsidR="007C3419" w:rsidRDefault="007C3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F403" w14:textId="77777777" w:rsidR="007C3419" w:rsidRDefault="007C3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A3BC0"/>
    <w:multiLevelType w:val="multilevel"/>
    <w:tmpl w:val="D9ECC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A02E5"/>
    <w:multiLevelType w:val="multilevel"/>
    <w:tmpl w:val="8650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3A48F7"/>
    <w:multiLevelType w:val="multilevel"/>
    <w:tmpl w:val="D62A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942E8E"/>
    <w:multiLevelType w:val="multilevel"/>
    <w:tmpl w:val="52A2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4F107F"/>
    <w:multiLevelType w:val="multilevel"/>
    <w:tmpl w:val="FCBE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7496590">
    <w:abstractNumId w:val="1"/>
  </w:num>
  <w:num w:numId="2" w16cid:durableId="577666977">
    <w:abstractNumId w:val="0"/>
  </w:num>
  <w:num w:numId="3" w16cid:durableId="1523974962">
    <w:abstractNumId w:val="4"/>
  </w:num>
  <w:num w:numId="4" w16cid:durableId="1027830786">
    <w:abstractNumId w:val="3"/>
  </w:num>
  <w:num w:numId="5" w16cid:durableId="1476600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DDA"/>
    <w:rsid w:val="000D7AC4"/>
    <w:rsid w:val="000E0F9D"/>
    <w:rsid w:val="00226288"/>
    <w:rsid w:val="00232AD0"/>
    <w:rsid w:val="004861DC"/>
    <w:rsid w:val="005262E9"/>
    <w:rsid w:val="005F21F6"/>
    <w:rsid w:val="0063508F"/>
    <w:rsid w:val="006C10B0"/>
    <w:rsid w:val="007C3419"/>
    <w:rsid w:val="008C2E2E"/>
    <w:rsid w:val="00A20AC1"/>
    <w:rsid w:val="00A97E9C"/>
    <w:rsid w:val="00AF2DDA"/>
    <w:rsid w:val="00B54EC2"/>
    <w:rsid w:val="00BB1F1A"/>
    <w:rsid w:val="00C568DC"/>
    <w:rsid w:val="00D3543C"/>
    <w:rsid w:val="00EF5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3634E"/>
  <w15:chartTrackingRefBased/>
  <w15:docId w15:val="{40F919E0-ABBF-478F-8E1B-ED4C26BA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2D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2D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F2D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F2DD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F2DD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F2DDA"/>
    <w:rPr>
      <w:rFonts w:ascii="Times New Roman" w:eastAsia="Times New Roman" w:hAnsi="Times New Roman" w:cs="Times New Roman"/>
      <w:b/>
      <w:bCs/>
      <w:sz w:val="24"/>
      <w:szCs w:val="24"/>
    </w:rPr>
  </w:style>
  <w:style w:type="character" w:styleId="Strong">
    <w:name w:val="Strong"/>
    <w:basedOn w:val="DefaultParagraphFont"/>
    <w:uiPriority w:val="22"/>
    <w:qFormat/>
    <w:rsid w:val="00AF2DDA"/>
    <w:rPr>
      <w:b/>
      <w:bCs/>
    </w:rPr>
  </w:style>
  <w:style w:type="paragraph" w:styleId="NormalWeb">
    <w:name w:val="Normal (Web)"/>
    <w:basedOn w:val="Normal"/>
    <w:uiPriority w:val="99"/>
    <w:semiHidden/>
    <w:unhideWhenUsed/>
    <w:rsid w:val="00AF2DD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autoRedefine/>
    <w:uiPriority w:val="1"/>
    <w:qFormat/>
    <w:rsid w:val="00AF2DDA"/>
    <w:pPr>
      <w:widowControl w:val="0"/>
      <w:autoSpaceDE w:val="0"/>
      <w:autoSpaceDN w:val="0"/>
      <w:spacing w:after="0" w:line="240" w:lineRule="auto"/>
      <w:contextualSpacing/>
      <w:jc w:val="center"/>
    </w:pPr>
    <w:rPr>
      <w:rFonts w:cstheme="minorHAnsi"/>
      <w:b/>
      <w:sz w:val="48"/>
      <w:szCs w:val="48"/>
    </w:rPr>
  </w:style>
  <w:style w:type="character" w:customStyle="1" w:styleId="BodyTextChar">
    <w:name w:val="Body Text Char"/>
    <w:basedOn w:val="DefaultParagraphFont"/>
    <w:link w:val="BodyText"/>
    <w:uiPriority w:val="1"/>
    <w:rsid w:val="00AF2DDA"/>
    <w:rPr>
      <w:rFonts w:cstheme="minorHAnsi"/>
      <w:b/>
      <w:sz w:val="48"/>
      <w:szCs w:val="48"/>
    </w:rPr>
  </w:style>
  <w:style w:type="paragraph" w:customStyle="1" w:styleId="TableParagraph">
    <w:name w:val="Table Paragraph"/>
    <w:basedOn w:val="Normal"/>
    <w:uiPriority w:val="1"/>
    <w:qFormat/>
    <w:rsid w:val="00AF2DDA"/>
    <w:pPr>
      <w:widowControl w:val="0"/>
      <w:autoSpaceDE w:val="0"/>
      <w:autoSpaceDN w:val="0"/>
      <w:spacing w:after="0" w:line="240" w:lineRule="auto"/>
      <w:contextualSpacing/>
      <w:jc w:val="both"/>
    </w:pPr>
    <w:rPr>
      <w:rFonts w:ascii="Times New Roman" w:eastAsia="Times New Roman" w:hAnsi="Times New Roman" w:cs="Times New Roman"/>
      <w:sz w:val="24"/>
    </w:rPr>
  </w:style>
  <w:style w:type="character" w:customStyle="1" w:styleId="Heading1Char">
    <w:name w:val="Heading 1 Char"/>
    <w:basedOn w:val="DefaultParagraphFont"/>
    <w:link w:val="Heading1"/>
    <w:uiPriority w:val="9"/>
    <w:rsid w:val="00AF2DD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F2DDA"/>
    <w:pPr>
      <w:outlineLvl w:val="9"/>
    </w:pPr>
  </w:style>
  <w:style w:type="character" w:customStyle="1" w:styleId="Heading2Char">
    <w:name w:val="Heading 2 Char"/>
    <w:basedOn w:val="DefaultParagraphFont"/>
    <w:link w:val="Heading2"/>
    <w:uiPriority w:val="9"/>
    <w:rsid w:val="00AF2DDA"/>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D3543C"/>
    <w:pPr>
      <w:spacing w:after="100"/>
    </w:pPr>
  </w:style>
  <w:style w:type="paragraph" w:styleId="TOC2">
    <w:name w:val="toc 2"/>
    <w:basedOn w:val="Normal"/>
    <w:next w:val="Normal"/>
    <w:autoRedefine/>
    <w:uiPriority w:val="39"/>
    <w:unhideWhenUsed/>
    <w:rsid w:val="00D3543C"/>
    <w:pPr>
      <w:spacing w:after="100"/>
      <w:ind w:left="220"/>
    </w:pPr>
  </w:style>
  <w:style w:type="character" w:styleId="Hyperlink">
    <w:name w:val="Hyperlink"/>
    <w:basedOn w:val="DefaultParagraphFont"/>
    <w:uiPriority w:val="99"/>
    <w:unhideWhenUsed/>
    <w:rsid w:val="00D3543C"/>
    <w:rPr>
      <w:color w:val="0563C1" w:themeColor="hyperlink"/>
      <w:u w:val="single"/>
    </w:rPr>
  </w:style>
  <w:style w:type="paragraph" w:styleId="Header">
    <w:name w:val="header"/>
    <w:basedOn w:val="Normal"/>
    <w:link w:val="HeaderChar"/>
    <w:uiPriority w:val="99"/>
    <w:unhideWhenUsed/>
    <w:rsid w:val="007C3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419"/>
  </w:style>
  <w:style w:type="paragraph" w:styleId="Footer">
    <w:name w:val="footer"/>
    <w:basedOn w:val="Normal"/>
    <w:link w:val="FooterChar"/>
    <w:uiPriority w:val="99"/>
    <w:unhideWhenUsed/>
    <w:rsid w:val="007C3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31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favour nwachokor</cp:lastModifiedBy>
  <cp:revision>4</cp:revision>
  <dcterms:created xsi:type="dcterms:W3CDTF">2024-10-27T23:48:00Z</dcterms:created>
  <dcterms:modified xsi:type="dcterms:W3CDTF">2024-10-31T09:01:00Z</dcterms:modified>
</cp:coreProperties>
</file>