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422C" w14:textId="73412C11" w:rsidR="00D84C07" w:rsidRPr="00335588" w:rsidRDefault="00335588" w:rsidP="00D84C07">
      <w:pPr>
        <w:pStyle w:val="BodyText"/>
      </w:pPr>
      <w:r w:rsidRPr="00335588">
        <w:t xml:space="preserve">Programmes and Course Design Quality Assurance Draft Policy </w:t>
      </w:r>
    </w:p>
    <w:p w14:paraId="76A2654D" w14:textId="77777777" w:rsidR="00D84C07" w:rsidRPr="00335588" w:rsidRDefault="00D84C07" w:rsidP="00D84C07">
      <w:pPr>
        <w:pStyle w:val="BodyText"/>
        <w:rPr>
          <w:sz w:val="20"/>
        </w:rPr>
      </w:pPr>
      <w:r w:rsidRPr="00335588">
        <w:rPr>
          <w:noProof/>
        </w:rPr>
        <w:drawing>
          <wp:anchor distT="0" distB="0" distL="0" distR="0" simplePos="0" relativeHeight="251659264" behindDoc="1" locked="0" layoutInCell="1" allowOverlap="1" wp14:anchorId="46036C46" wp14:editId="0C5DA122">
            <wp:simplePos x="0" y="0"/>
            <wp:positionH relativeFrom="page">
              <wp:posOffset>3265804</wp:posOffset>
            </wp:positionH>
            <wp:positionV relativeFrom="paragraph">
              <wp:posOffset>161855</wp:posOffset>
            </wp:positionV>
            <wp:extent cx="1024945" cy="866775"/>
            <wp:effectExtent l="0" t="0" r="0" b="0"/>
            <wp:wrapTopAndBottom/>
            <wp:docPr id="2" name="Image 2" descr="AE989A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E989AAC"/>
                    <pic:cNvPicPr/>
                  </pic:nvPicPr>
                  <pic:blipFill>
                    <a:blip r:embed="rId8" cstate="print"/>
                    <a:stretch>
                      <a:fillRect/>
                    </a:stretch>
                  </pic:blipFill>
                  <pic:spPr>
                    <a:xfrm>
                      <a:off x="0" y="0"/>
                      <a:ext cx="1024945" cy="866775"/>
                    </a:xfrm>
                    <a:prstGeom prst="rect">
                      <a:avLst/>
                    </a:prstGeom>
                  </pic:spPr>
                </pic:pic>
              </a:graphicData>
            </a:graphic>
          </wp:anchor>
        </w:drawing>
      </w:r>
    </w:p>
    <w:p w14:paraId="4F153A93" w14:textId="77777777" w:rsidR="00D84C07" w:rsidRPr="00335588" w:rsidRDefault="00D84C07" w:rsidP="00D84C07">
      <w:pPr>
        <w:pStyle w:val="BodyText"/>
      </w:pPr>
    </w:p>
    <w:tbl>
      <w:tblPr>
        <w:tblW w:w="0" w:type="auto"/>
        <w:tblInd w:w="700" w:type="dxa"/>
        <w:tblLayout w:type="fixed"/>
        <w:tblCellMar>
          <w:left w:w="0" w:type="dxa"/>
          <w:right w:w="0" w:type="dxa"/>
        </w:tblCellMar>
        <w:tblLook w:val="01E0" w:firstRow="1" w:lastRow="1" w:firstColumn="1" w:lastColumn="1" w:noHBand="0" w:noVBand="0"/>
      </w:tblPr>
      <w:tblGrid>
        <w:gridCol w:w="3937"/>
        <w:gridCol w:w="4030"/>
      </w:tblGrid>
      <w:tr w:rsidR="00D84C07" w:rsidRPr="00335588" w14:paraId="2DCD73E6" w14:textId="77777777" w:rsidTr="00C332B8">
        <w:trPr>
          <w:trHeight w:val="419"/>
        </w:trPr>
        <w:tc>
          <w:tcPr>
            <w:tcW w:w="3937" w:type="dxa"/>
            <w:tcBorders>
              <w:right w:val="single" w:sz="4" w:space="0" w:color="000000"/>
            </w:tcBorders>
          </w:tcPr>
          <w:p w14:paraId="7C750020" w14:textId="77777777" w:rsidR="00D84C07" w:rsidRPr="00335588" w:rsidRDefault="00D84C07" w:rsidP="00C332B8">
            <w:pPr>
              <w:pStyle w:val="TableParagraph"/>
              <w:spacing w:before="1"/>
              <w:ind w:left="3" w:right="208"/>
              <w:jc w:val="center"/>
              <w:rPr>
                <w:rFonts w:asciiTheme="minorHAnsi" w:hAnsiTheme="minorHAnsi" w:cstheme="minorHAnsi"/>
                <w:b/>
              </w:rPr>
            </w:pPr>
            <w:r w:rsidRPr="00335588">
              <w:rPr>
                <w:rFonts w:asciiTheme="minorHAnsi" w:hAnsiTheme="minorHAnsi" w:cstheme="minorHAnsi"/>
                <w:b/>
              </w:rPr>
              <w:t>Responsible</w:t>
            </w:r>
            <w:r w:rsidRPr="00335588">
              <w:rPr>
                <w:rFonts w:asciiTheme="minorHAnsi" w:hAnsiTheme="minorHAnsi" w:cstheme="minorHAnsi"/>
                <w:b/>
                <w:spacing w:val="-2"/>
              </w:rPr>
              <w:t xml:space="preserve"> Executive</w:t>
            </w:r>
          </w:p>
        </w:tc>
        <w:tc>
          <w:tcPr>
            <w:tcW w:w="4030" w:type="dxa"/>
            <w:tcBorders>
              <w:left w:val="single" w:sz="4" w:space="0" w:color="000000"/>
            </w:tcBorders>
          </w:tcPr>
          <w:p w14:paraId="2F92CCF4" w14:textId="77777777" w:rsidR="00D84C07" w:rsidRPr="00335588" w:rsidRDefault="00D84C07" w:rsidP="00C332B8">
            <w:pPr>
              <w:pStyle w:val="TableParagraph"/>
              <w:spacing w:before="1"/>
              <w:ind w:left="126" w:right="11"/>
              <w:jc w:val="center"/>
              <w:rPr>
                <w:rFonts w:asciiTheme="minorHAnsi" w:hAnsiTheme="minorHAnsi" w:cstheme="minorHAnsi"/>
                <w:b/>
              </w:rPr>
            </w:pPr>
            <w:r w:rsidRPr="00335588">
              <w:rPr>
                <w:rFonts w:asciiTheme="minorHAnsi" w:hAnsiTheme="minorHAnsi" w:cstheme="minorHAnsi"/>
                <w:b/>
              </w:rPr>
              <w:t>Vice</w:t>
            </w:r>
            <w:r w:rsidRPr="00335588">
              <w:rPr>
                <w:rFonts w:asciiTheme="minorHAnsi" w:hAnsiTheme="minorHAnsi" w:cstheme="minorHAnsi"/>
                <w:b/>
                <w:spacing w:val="-7"/>
              </w:rPr>
              <w:t xml:space="preserve"> </w:t>
            </w:r>
            <w:r w:rsidRPr="00335588">
              <w:rPr>
                <w:rFonts w:asciiTheme="minorHAnsi" w:hAnsiTheme="minorHAnsi" w:cstheme="minorHAnsi"/>
                <w:b/>
                <w:spacing w:val="-2"/>
              </w:rPr>
              <w:t>Chancellor</w:t>
            </w:r>
          </w:p>
        </w:tc>
      </w:tr>
      <w:tr w:rsidR="00D84C07" w:rsidRPr="00335588" w14:paraId="35B441B8" w14:textId="77777777" w:rsidTr="00C332B8">
        <w:trPr>
          <w:trHeight w:val="552"/>
        </w:trPr>
        <w:tc>
          <w:tcPr>
            <w:tcW w:w="3937" w:type="dxa"/>
            <w:tcBorders>
              <w:right w:val="single" w:sz="4" w:space="0" w:color="000000"/>
            </w:tcBorders>
          </w:tcPr>
          <w:p w14:paraId="3DE40E6E" w14:textId="77777777" w:rsidR="00D84C07" w:rsidRPr="00335588" w:rsidRDefault="00D84C07" w:rsidP="00C332B8">
            <w:pPr>
              <w:pStyle w:val="TableParagraph"/>
              <w:spacing w:before="132"/>
              <w:ind w:left="5" w:right="208"/>
              <w:jc w:val="center"/>
              <w:rPr>
                <w:rFonts w:asciiTheme="minorHAnsi" w:hAnsiTheme="minorHAnsi" w:cstheme="minorHAnsi"/>
                <w:b/>
              </w:rPr>
            </w:pPr>
            <w:r w:rsidRPr="00335588">
              <w:rPr>
                <w:rFonts w:asciiTheme="minorHAnsi" w:hAnsiTheme="minorHAnsi" w:cstheme="minorHAnsi"/>
                <w:b/>
              </w:rPr>
              <w:t>Responsible</w:t>
            </w:r>
            <w:r w:rsidRPr="00335588">
              <w:rPr>
                <w:rFonts w:asciiTheme="minorHAnsi" w:hAnsiTheme="minorHAnsi" w:cstheme="minorHAnsi"/>
                <w:b/>
                <w:spacing w:val="-2"/>
              </w:rPr>
              <w:t xml:space="preserve"> Division</w:t>
            </w:r>
          </w:p>
        </w:tc>
        <w:tc>
          <w:tcPr>
            <w:tcW w:w="4030" w:type="dxa"/>
            <w:tcBorders>
              <w:left w:val="single" w:sz="4" w:space="0" w:color="000000"/>
            </w:tcBorders>
          </w:tcPr>
          <w:p w14:paraId="710A5D90" w14:textId="77777777" w:rsidR="00D84C07" w:rsidRPr="00335588" w:rsidRDefault="00D84C07" w:rsidP="00C332B8">
            <w:pPr>
              <w:pStyle w:val="TableParagraph"/>
              <w:spacing w:before="132"/>
              <w:ind w:left="126" w:right="3"/>
              <w:jc w:val="center"/>
              <w:rPr>
                <w:rFonts w:asciiTheme="minorHAnsi" w:hAnsiTheme="minorHAnsi" w:cstheme="minorHAnsi"/>
                <w:b/>
              </w:rPr>
            </w:pPr>
            <w:r w:rsidRPr="00335588">
              <w:rPr>
                <w:rFonts w:asciiTheme="minorHAnsi" w:hAnsiTheme="minorHAnsi" w:cstheme="minorHAnsi"/>
                <w:b/>
              </w:rPr>
              <w:t>Directorate</w:t>
            </w:r>
            <w:r w:rsidRPr="00335588">
              <w:rPr>
                <w:rFonts w:asciiTheme="minorHAnsi" w:hAnsiTheme="minorHAnsi" w:cstheme="minorHAnsi"/>
                <w:b/>
                <w:spacing w:val="-7"/>
              </w:rPr>
              <w:t xml:space="preserve"> </w:t>
            </w:r>
            <w:r w:rsidRPr="00335588">
              <w:rPr>
                <w:rFonts w:asciiTheme="minorHAnsi" w:hAnsiTheme="minorHAnsi" w:cstheme="minorHAnsi"/>
                <w:b/>
              </w:rPr>
              <w:t>of</w:t>
            </w:r>
            <w:r w:rsidRPr="00335588">
              <w:rPr>
                <w:rFonts w:asciiTheme="minorHAnsi" w:hAnsiTheme="minorHAnsi" w:cstheme="minorHAnsi"/>
                <w:b/>
                <w:spacing w:val="-1"/>
              </w:rPr>
              <w:t xml:space="preserve"> </w:t>
            </w:r>
            <w:r w:rsidRPr="00335588">
              <w:rPr>
                <w:rFonts w:asciiTheme="minorHAnsi" w:hAnsiTheme="minorHAnsi" w:cstheme="minorHAnsi"/>
                <w:b/>
              </w:rPr>
              <w:t>Quality</w:t>
            </w:r>
            <w:r w:rsidRPr="00335588">
              <w:rPr>
                <w:rFonts w:asciiTheme="minorHAnsi" w:hAnsiTheme="minorHAnsi" w:cstheme="minorHAnsi"/>
                <w:b/>
                <w:spacing w:val="-4"/>
              </w:rPr>
              <w:t xml:space="preserve"> </w:t>
            </w:r>
            <w:r w:rsidRPr="00335588">
              <w:rPr>
                <w:rFonts w:asciiTheme="minorHAnsi" w:hAnsiTheme="minorHAnsi" w:cstheme="minorHAnsi"/>
                <w:b/>
                <w:spacing w:val="-2"/>
              </w:rPr>
              <w:t>Assurance</w:t>
            </w:r>
          </w:p>
        </w:tc>
      </w:tr>
      <w:tr w:rsidR="00D84C07" w:rsidRPr="00335588" w14:paraId="47F5F3F4" w14:textId="77777777" w:rsidTr="00C332B8">
        <w:trPr>
          <w:trHeight w:val="552"/>
        </w:trPr>
        <w:tc>
          <w:tcPr>
            <w:tcW w:w="3937" w:type="dxa"/>
            <w:tcBorders>
              <w:right w:val="single" w:sz="4" w:space="0" w:color="000000"/>
            </w:tcBorders>
          </w:tcPr>
          <w:p w14:paraId="5F49F29A" w14:textId="77777777" w:rsidR="00D84C07" w:rsidRPr="00335588" w:rsidRDefault="00D84C07" w:rsidP="00C332B8">
            <w:pPr>
              <w:pStyle w:val="TableParagraph"/>
              <w:spacing w:before="134"/>
              <w:ind w:left="9" w:right="208"/>
              <w:jc w:val="center"/>
              <w:rPr>
                <w:rFonts w:asciiTheme="minorHAnsi" w:hAnsiTheme="minorHAnsi" w:cstheme="minorHAnsi"/>
                <w:b/>
              </w:rPr>
            </w:pPr>
            <w:r w:rsidRPr="00335588">
              <w:rPr>
                <w:rFonts w:asciiTheme="minorHAnsi" w:hAnsiTheme="minorHAnsi" w:cstheme="minorHAnsi"/>
                <w:b/>
              </w:rPr>
              <w:t xml:space="preserve">Approved </w:t>
            </w:r>
            <w:r w:rsidRPr="00335588">
              <w:rPr>
                <w:rFonts w:asciiTheme="minorHAnsi" w:hAnsiTheme="minorHAnsi" w:cstheme="minorHAnsi"/>
                <w:b/>
                <w:spacing w:val="-5"/>
              </w:rPr>
              <w:t>By</w:t>
            </w:r>
          </w:p>
        </w:tc>
        <w:tc>
          <w:tcPr>
            <w:tcW w:w="4030" w:type="dxa"/>
            <w:tcBorders>
              <w:left w:val="single" w:sz="4" w:space="0" w:color="000000"/>
            </w:tcBorders>
          </w:tcPr>
          <w:p w14:paraId="32ECF814" w14:textId="257E5057" w:rsidR="00D84C07" w:rsidRPr="00335588" w:rsidRDefault="00D84C07" w:rsidP="00C332B8">
            <w:pPr>
              <w:pStyle w:val="TableParagraph"/>
              <w:spacing w:before="134"/>
              <w:ind w:left="126"/>
              <w:jc w:val="center"/>
              <w:rPr>
                <w:rFonts w:asciiTheme="minorHAnsi" w:hAnsiTheme="minorHAnsi" w:cstheme="minorHAnsi"/>
                <w:b/>
              </w:rPr>
            </w:pPr>
          </w:p>
        </w:tc>
      </w:tr>
      <w:tr w:rsidR="00D84C07" w:rsidRPr="00335588" w14:paraId="5CECF0D5" w14:textId="77777777" w:rsidTr="00C332B8">
        <w:trPr>
          <w:trHeight w:val="550"/>
        </w:trPr>
        <w:tc>
          <w:tcPr>
            <w:tcW w:w="3937" w:type="dxa"/>
            <w:tcBorders>
              <w:right w:val="single" w:sz="4" w:space="0" w:color="000000"/>
            </w:tcBorders>
          </w:tcPr>
          <w:p w14:paraId="419CA591" w14:textId="77777777" w:rsidR="00D84C07" w:rsidRPr="00335588" w:rsidRDefault="00D84C07" w:rsidP="00C332B8">
            <w:pPr>
              <w:pStyle w:val="TableParagraph"/>
              <w:spacing w:before="132"/>
              <w:ind w:left="7" w:right="208"/>
              <w:jc w:val="center"/>
              <w:rPr>
                <w:rFonts w:asciiTheme="minorHAnsi" w:hAnsiTheme="minorHAnsi" w:cstheme="minorHAnsi"/>
                <w:b/>
              </w:rPr>
            </w:pPr>
            <w:r w:rsidRPr="00335588">
              <w:rPr>
                <w:rFonts w:asciiTheme="minorHAnsi" w:hAnsiTheme="minorHAnsi" w:cstheme="minorHAnsi"/>
                <w:b/>
              </w:rPr>
              <w:t>Date</w:t>
            </w:r>
            <w:r w:rsidRPr="00335588">
              <w:rPr>
                <w:rFonts w:asciiTheme="minorHAnsi" w:hAnsiTheme="minorHAnsi" w:cstheme="minorHAnsi"/>
                <w:b/>
                <w:spacing w:val="-1"/>
              </w:rPr>
              <w:t xml:space="preserve"> </w:t>
            </w:r>
            <w:r w:rsidRPr="00335588">
              <w:rPr>
                <w:rFonts w:asciiTheme="minorHAnsi" w:hAnsiTheme="minorHAnsi" w:cstheme="minorHAnsi"/>
                <w:b/>
                <w:spacing w:val="-2"/>
              </w:rPr>
              <w:t>Approved</w:t>
            </w:r>
          </w:p>
        </w:tc>
        <w:tc>
          <w:tcPr>
            <w:tcW w:w="4030" w:type="dxa"/>
            <w:tcBorders>
              <w:left w:val="single" w:sz="4" w:space="0" w:color="000000"/>
            </w:tcBorders>
          </w:tcPr>
          <w:p w14:paraId="318881EB" w14:textId="77777777" w:rsidR="00D84C07" w:rsidRPr="00335588" w:rsidRDefault="00D84C07" w:rsidP="00C332B8">
            <w:pPr>
              <w:pStyle w:val="TableParagraph"/>
              <w:rPr>
                <w:rFonts w:asciiTheme="minorHAnsi" w:hAnsiTheme="minorHAnsi" w:cstheme="minorHAnsi"/>
              </w:rPr>
            </w:pPr>
          </w:p>
        </w:tc>
      </w:tr>
      <w:tr w:rsidR="00D84C07" w:rsidRPr="00335588" w14:paraId="12D909C1" w14:textId="77777777" w:rsidTr="00C332B8">
        <w:trPr>
          <w:trHeight w:val="552"/>
        </w:trPr>
        <w:tc>
          <w:tcPr>
            <w:tcW w:w="3937" w:type="dxa"/>
            <w:tcBorders>
              <w:right w:val="single" w:sz="4" w:space="0" w:color="000000"/>
            </w:tcBorders>
          </w:tcPr>
          <w:p w14:paraId="08DFFAC4" w14:textId="77777777" w:rsidR="00D84C07" w:rsidRPr="00335588" w:rsidRDefault="00D84C07" w:rsidP="00C332B8">
            <w:pPr>
              <w:pStyle w:val="TableParagraph"/>
              <w:spacing w:before="132"/>
              <w:ind w:right="208"/>
              <w:jc w:val="center"/>
              <w:rPr>
                <w:rFonts w:asciiTheme="minorHAnsi" w:hAnsiTheme="minorHAnsi" w:cstheme="minorHAnsi"/>
                <w:b/>
              </w:rPr>
            </w:pPr>
            <w:r w:rsidRPr="00335588">
              <w:rPr>
                <w:rFonts w:asciiTheme="minorHAnsi" w:hAnsiTheme="minorHAnsi" w:cstheme="minorHAnsi"/>
                <w:b/>
              </w:rPr>
              <w:t>Review</w:t>
            </w:r>
            <w:r w:rsidRPr="00335588">
              <w:rPr>
                <w:rFonts w:asciiTheme="minorHAnsi" w:hAnsiTheme="minorHAnsi" w:cstheme="minorHAnsi"/>
                <w:b/>
                <w:spacing w:val="-11"/>
              </w:rPr>
              <w:t xml:space="preserve"> </w:t>
            </w:r>
            <w:r w:rsidRPr="00335588">
              <w:rPr>
                <w:rFonts w:asciiTheme="minorHAnsi" w:hAnsiTheme="minorHAnsi" w:cstheme="minorHAnsi"/>
                <w:b/>
                <w:spacing w:val="-4"/>
              </w:rPr>
              <w:t>Date</w:t>
            </w:r>
          </w:p>
        </w:tc>
        <w:tc>
          <w:tcPr>
            <w:tcW w:w="4030" w:type="dxa"/>
            <w:tcBorders>
              <w:left w:val="single" w:sz="4" w:space="0" w:color="000000"/>
            </w:tcBorders>
          </w:tcPr>
          <w:p w14:paraId="13A3ED73" w14:textId="77777777" w:rsidR="00D84C07" w:rsidRPr="00335588" w:rsidRDefault="00D84C07" w:rsidP="00C332B8">
            <w:pPr>
              <w:pStyle w:val="TableParagraph"/>
              <w:spacing w:before="132"/>
              <w:ind w:left="126" w:right="5"/>
              <w:jc w:val="center"/>
              <w:rPr>
                <w:rFonts w:asciiTheme="minorHAnsi" w:hAnsiTheme="minorHAnsi" w:cstheme="minorHAnsi"/>
                <w:b/>
              </w:rPr>
            </w:pPr>
            <w:r w:rsidRPr="00180F92">
              <w:rPr>
                <w:rFonts w:asciiTheme="minorHAnsi" w:hAnsiTheme="minorHAnsi" w:cstheme="minorHAnsi"/>
                <w:b/>
              </w:rPr>
              <w:t>After</w:t>
            </w:r>
            <w:r w:rsidRPr="00180F92">
              <w:rPr>
                <w:rFonts w:asciiTheme="minorHAnsi" w:hAnsiTheme="minorHAnsi" w:cstheme="minorHAnsi"/>
                <w:b/>
                <w:spacing w:val="-4"/>
              </w:rPr>
              <w:t xml:space="preserve"> </w:t>
            </w:r>
            <w:r w:rsidRPr="00180F92">
              <w:rPr>
                <w:rFonts w:asciiTheme="minorHAnsi" w:hAnsiTheme="minorHAnsi" w:cstheme="minorHAnsi"/>
                <w:b/>
              </w:rPr>
              <w:t>every</w:t>
            </w:r>
            <w:r w:rsidRPr="00180F92">
              <w:rPr>
                <w:rFonts w:asciiTheme="minorHAnsi" w:hAnsiTheme="minorHAnsi" w:cstheme="minorHAnsi"/>
                <w:b/>
                <w:spacing w:val="-1"/>
              </w:rPr>
              <w:t xml:space="preserve"> </w:t>
            </w:r>
            <w:r w:rsidRPr="00180F92">
              <w:rPr>
                <w:rFonts w:asciiTheme="minorHAnsi" w:hAnsiTheme="minorHAnsi" w:cstheme="minorHAnsi"/>
                <w:b/>
              </w:rPr>
              <w:t>four</w:t>
            </w:r>
            <w:r w:rsidRPr="00180F92">
              <w:rPr>
                <w:rFonts w:asciiTheme="minorHAnsi" w:hAnsiTheme="minorHAnsi" w:cstheme="minorHAnsi"/>
                <w:b/>
                <w:spacing w:val="-4"/>
              </w:rPr>
              <w:t xml:space="preserve"> </w:t>
            </w:r>
            <w:r w:rsidRPr="00180F92">
              <w:rPr>
                <w:rFonts w:asciiTheme="minorHAnsi" w:hAnsiTheme="minorHAnsi" w:cstheme="minorHAnsi"/>
                <w:b/>
              </w:rPr>
              <w:t>(4)</w:t>
            </w:r>
            <w:r w:rsidRPr="00180F92">
              <w:rPr>
                <w:rFonts w:asciiTheme="minorHAnsi" w:hAnsiTheme="minorHAnsi" w:cstheme="minorHAnsi"/>
                <w:b/>
                <w:spacing w:val="-1"/>
              </w:rPr>
              <w:t xml:space="preserve"> </w:t>
            </w:r>
            <w:r w:rsidRPr="00180F92">
              <w:rPr>
                <w:rFonts w:asciiTheme="minorHAnsi" w:hAnsiTheme="minorHAnsi" w:cstheme="minorHAnsi"/>
                <w:b/>
                <w:spacing w:val="-4"/>
              </w:rPr>
              <w:t>years</w:t>
            </w:r>
          </w:p>
        </w:tc>
      </w:tr>
      <w:tr w:rsidR="00D84C07" w:rsidRPr="00335588" w14:paraId="1B070626" w14:textId="77777777" w:rsidTr="00C332B8">
        <w:trPr>
          <w:trHeight w:val="2894"/>
        </w:trPr>
        <w:tc>
          <w:tcPr>
            <w:tcW w:w="3937" w:type="dxa"/>
            <w:tcBorders>
              <w:right w:val="single" w:sz="4" w:space="0" w:color="000000"/>
            </w:tcBorders>
          </w:tcPr>
          <w:p w14:paraId="2B57F4B3" w14:textId="77777777" w:rsidR="00D84C07" w:rsidRPr="00335588" w:rsidRDefault="00D84C07" w:rsidP="00C332B8">
            <w:pPr>
              <w:pStyle w:val="TableParagraph"/>
              <w:spacing w:before="134"/>
              <w:ind w:right="208"/>
              <w:jc w:val="center"/>
              <w:rPr>
                <w:rFonts w:asciiTheme="minorHAnsi" w:hAnsiTheme="minorHAnsi" w:cstheme="minorHAnsi"/>
                <w:b/>
              </w:rPr>
            </w:pPr>
            <w:r w:rsidRPr="00335588">
              <w:rPr>
                <w:rFonts w:asciiTheme="minorHAnsi" w:hAnsiTheme="minorHAnsi" w:cstheme="minorHAnsi"/>
                <w:b/>
              </w:rPr>
              <w:t>Stakeholders</w:t>
            </w:r>
            <w:r w:rsidRPr="00335588">
              <w:rPr>
                <w:rFonts w:asciiTheme="minorHAnsi" w:hAnsiTheme="minorHAnsi" w:cstheme="minorHAnsi"/>
                <w:b/>
                <w:spacing w:val="-2"/>
              </w:rPr>
              <w:t xml:space="preserve"> </w:t>
            </w:r>
            <w:r w:rsidRPr="00335588">
              <w:rPr>
                <w:rFonts w:asciiTheme="minorHAnsi" w:hAnsiTheme="minorHAnsi" w:cstheme="minorHAnsi"/>
                <w:b/>
              </w:rPr>
              <w:t>affected</w:t>
            </w:r>
            <w:r w:rsidRPr="00335588">
              <w:rPr>
                <w:rFonts w:asciiTheme="minorHAnsi" w:hAnsiTheme="minorHAnsi" w:cstheme="minorHAnsi"/>
                <w:b/>
                <w:spacing w:val="-2"/>
              </w:rPr>
              <w:t xml:space="preserve"> </w:t>
            </w:r>
            <w:r w:rsidRPr="00335588">
              <w:rPr>
                <w:rFonts w:asciiTheme="minorHAnsi" w:hAnsiTheme="minorHAnsi" w:cstheme="minorHAnsi"/>
                <w:b/>
              </w:rPr>
              <w:t>by</w:t>
            </w:r>
            <w:r w:rsidRPr="00335588">
              <w:rPr>
                <w:rFonts w:asciiTheme="minorHAnsi" w:hAnsiTheme="minorHAnsi" w:cstheme="minorHAnsi"/>
                <w:b/>
                <w:spacing w:val="-2"/>
              </w:rPr>
              <w:t xml:space="preserve"> </w:t>
            </w:r>
            <w:r w:rsidRPr="00335588">
              <w:rPr>
                <w:rFonts w:asciiTheme="minorHAnsi" w:hAnsiTheme="minorHAnsi" w:cstheme="minorHAnsi"/>
                <w:b/>
              </w:rPr>
              <w:t>this</w:t>
            </w:r>
            <w:r w:rsidRPr="00335588">
              <w:rPr>
                <w:rFonts w:asciiTheme="minorHAnsi" w:hAnsiTheme="minorHAnsi" w:cstheme="minorHAnsi"/>
                <w:b/>
                <w:spacing w:val="-1"/>
              </w:rPr>
              <w:t xml:space="preserve"> </w:t>
            </w:r>
            <w:r w:rsidRPr="00335588">
              <w:rPr>
                <w:rFonts w:asciiTheme="minorHAnsi" w:hAnsiTheme="minorHAnsi" w:cstheme="minorHAnsi"/>
                <w:b/>
                <w:spacing w:val="-2"/>
              </w:rPr>
              <w:t>policy</w:t>
            </w:r>
          </w:p>
        </w:tc>
        <w:tc>
          <w:tcPr>
            <w:tcW w:w="4030" w:type="dxa"/>
            <w:tcBorders>
              <w:left w:val="single" w:sz="4" w:space="0" w:color="000000"/>
            </w:tcBorders>
          </w:tcPr>
          <w:p w14:paraId="68534AB8" w14:textId="77777777" w:rsidR="00D84C07" w:rsidRPr="00335588" w:rsidRDefault="00D84C07" w:rsidP="00C332B8">
            <w:pPr>
              <w:pStyle w:val="TableParagraph"/>
              <w:spacing w:before="134" w:line="480" w:lineRule="auto"/>
              <w:ind w:left="169" w:right="48" w:firstLine="4"/>
              <w:jc w:val="center"/>
              <w:rPr>
                <w:rFonts w:asciiTheme="minorHAnsi" w:hAnsiTheme="minorHAnsi" w:cstheme="minorHAnsi"/>
                <w:b/>
              </w:rPr>
            </w:pPr>
            <w:r w:rsidRPr="00335588">
              <w:rPr>
                <w:rFonts w:asciiTheme="minorHAnsi" w:hAnsiTheme="minorHAnsi" w:cstheme="minorHAnsi"/>
                <w:b/>
              </w:rPr>
              <w:t>All</w:t>
            </w:r>
            <w:r w:rsidRPr="00335588">
              <w:rPr>
                <w:rFonts w:asciiTheme="minorHAnsi" w:hAnsiTheme="minorHAnsi" w:cstheme="minorHAnsi"/>
                <w:b/>
                <w:spacing w:val="-6"/>
              </w:rPr>
              <w:t xml:space="preserve"> </w:t>
            </w:r>
            <w:r w:rsidRPr="00335588">
              <w:rPr>
                <w:rFonts w:asciiTheme="minorHAnsi" w:hAnsiTheme="minorHAnsi" w:cstheme="minorHAnsi"/>
                <w:b/>
              </w:rPr>
              <w:t>categories</w:t>
            </w:r>
            <w:r w:rsidRPr="00335588">
              <w:rPr>
                <w:rFonts w:asciiTheme="minorHAnsi" w:hAnsiTheme="minorHAnsi" w:cstheme="minorHAnsi"/>
                <w:b/>
                <w:spacing w:val="-4"/>
              </w:rPr>
              <w:t xml:space="preserve"> </w:t>
            </w:r>
            <w:r w:rsidRPr="00335588">
              <w:rPr>
                <w:rFonts w:asciiTheme="minorHAnsi" w:hAnsiTheme="minorHAnsi" w:cstheme="minorHAnsi"/>
                <w:b/>
              </w:rPr>
              <w:t>of</w:t>
            </w:r>
            <w:r w:rsidRPr="00335588">
              <w:rPr>
                <w:rFonts w:asciiTheme="minorHAnsi" w:hAnsiTheme="minorHAnsi" w:cstheme="minorHAnsi"/>
                <w:b/>
                <w:spacing w:val="-4"/>
              </w:rPr>
              <w:t xml:space="preserve"> </w:t>
            </w:r>
            <w:r w:rsidRPr="00335588">
              <w:rPr>
                <w:rFonts w:asciiTheme="minorHAnsi" w:hAnsiTheme="minorHAnsi" w:cstheme="minorHAnsi"/>
                <w:b/>
              </w:rPr>
              <w:t>staff</w:t>
            </w:r>
            <w:r w:rsidRPr="00335588">
              <w:rPr>
                <w:rFonts w:asciiTheme="minorHAnsi" w:hAnsiTheme="minorHAnsi" w:cstheme="minorHAnsi"/>
                <w:b/>
                <w:spacing w:val="-5"/>
              </w:rPr>
              <w:t xml:space="preserve"> </w:t>
            </w:r>
            <w:r w:rsidRPr="00335588">
              <w:rPr>
                <w:rFonts w:asciiTheme="minorHAnsi" w:hAnsiTheme="minorHAnsi" w:cstheme="minorHAnsi"/>
                <w:b/>
              </w:rPr>
              <w:t>and</w:t>
            </w:r>
            <w:r w:rsidRPr="00335588">
              <w:rPr>
                <w:rFonts w:asciiTheme="minorHAnsi" w:hAnsiTheme="minorHAnsi" w:cstheme="minorHAnsi"/>
                <w:b/>
                <w:spacing w:val="-4"/>
              </w:rPr>
              <w:t xml:space="preserve"> </w:t>
            </w:r>
            <w:r w:rsidRPr="00335588">
              <w:rPr>
                <w:rFonts w:asciiTheme="minorHAnsi" w:hAnsiTheme="minorHAnsi" w:cstheme="minorHAnsi"/>
                <w:b/>
              </w:rPr>
              <w:t>students</w:t>
            </w:r>
            <w:r w:rsidRPr="00335588">
              <w:rPr>
                <w:rFonts w:asciiTheme="minorHAnsi" w:hAnsiTheme="minorHAnsi" w:cstheme="minorHAnsi"/>
                <w:b/>
                <w:spacing w:val="-4"/>
              </w:rPr>
              <w:t xml:space="preserve"> </w:t>
            </w:r>
            <w:r w:rsidRPr="00335588">
              <w:rPr>
                <w:rFonts w:asciiTheme="minorHAnsi" w:hAnsiTheme="minorHAnsi" w:cstheme="minorHAnsi"/>
                <w:b/>
              </w:rPr>
              <w:t>of University of Nigeria Nsukka as well as</w:t>
            </w:r>
            <w:r w:rsidRPr="00335588">
              <w:rPr>
                <w:rFonts w:asciiTheme="minorHAnsi" w:hAnsiTheme="minorHAnsi" w:cstheme="minorHAnsi"/>
                <w:b/>
                <w:spacing w:val="-8"/>
              </w:rPr>
              <w:t xml:space="preserve"> </w:t>
            </w:r>
            <w:r w:rsidRPr="00335588">
              <w:rPr>
                <w:rFonts w:asciiTheme="minorHAnsi" w:hAnsiTheme="minorHAnsi" w:cstheme="minorHAnsi"/>
                <w:b/>
              </w:rPr>
              <w:t>their</w:t>
            </w:r>
            <w:r w:rsidRPr="00335588">
              <w:rPr>
                <w:rFonts w:asciiTheme="minorHAnsi" w:hAnsiTheme="minorHAnsi" w:cstheme="minorHAnsi"/>
                <w:b/>
                <w:spacing w:val="-10"/>
              </w:rPr>
              <w:t xml:space="preserve"> </w:t>
            </w:r>
            <w:r w:rsidRPr="00335588">
              <w:rPr>
                <w:rFonts w:asciiTheme="minorHAnsi" w:hAnsiTheme="minorHAnsi" w:cstheme="minorHAnsi"/>
                <w:b/>
              </w:rPr>
              <w:t>partners</w:t>
            </w:r>
            <w:r w:rsidRPr="00335588">
              <w:rPr>
                <w:rFonts w:asciiTheme="minorHAnsi" w:hAnsiTheme="minorHAnsi" w:cstheme="minorHAnsi"/>
                <w:b/>
                <w:spacing w:val="-7"/>
              </w:rPr>
              <w:t xml:space="preserve"> </w:t>
            </w:r>
            <w:r w:rsidRPr="00335588">
              <w:rPr>
                <w:rFonts w:asciiTheme="minorHAnsi" w:hAnsiTheme="minorHAnsi" w:cstheme="minorHAnsi"/>
                <w:b/>
              </w:rPr>
              <w:t>(JAMB,</w:t>
            </w:r>
            <w:r w:rsidRPr="00335588">
              <w:rPr>
                <w:rFonts w:asciiTheme="minorHAnsi" w:hAnsiTheme="minorHAnsi" w:cstheme="minorHAnsi"/>
                <w:b/>
                <w:spacing w:val="-9"/>
              </w:rPr>
              <w:t xml:space="preserve"> </w:t>
            </w:r>
            <w:r w:rsidRPr="00335588">
              <w:rPr>
                <w:rFonts w:asciiTheme="minorHAnsi" w:hAnsiTheme="minorHAnsi" w:cstheme="minorHAnsi"/>
                <w:b/>
              </w:rPr>
              <w:t>ALUMINI, FGN and local and International</w:t>
            </w:r>
          </w:p>
          <w:p w14:paraId="5E6670EC" w14:textId="77777777" w:rsidR="00D84C07" w:rsidRPr="00335588" w:rsidRDefault="00D84C07" w:rsidP="00C332B8">
            <w:pPr>
              <w:pStyle w:val="TableParagraph"/>
              <w:spacing w:line="274" w:lineRule="exact"/>
              <w:ind w:left="126" w:right="6"/>
              <w:jc w:val="center"/>
              <w:rPr>
                <w:rFonts w:asciiTheme="minorHAnsi" w:hAnsiTheme="minorHAnsi" w:cstheme="minorHAnsi"/>
                <w:b/>
              </w:rPr>
            </w:pPr>
            <w:r w:rsidRPr="00335588">
              <w:rPr>
                <w:rFonts w:asciiTheme="minorHAnsi" w:hAnsiTheme="minorHAnsi" w:cstheme="minorHAnsi"/>
                <w:b/>
                <w:spacing w:val="-2"/>
              </w:rPr>
              <w:t>collaborators)</w:t>
            </w:r>
          </w:p>
        </w:tc>
      </w:tr>
    </w:tbl>
    <w:p w14:paraId="77838F4E" w14:textId="77777777" w:rsidR="00D84C07" w:rsidRPr="00335588" w:rsidRDefault="00D84C07" w:rsidP="00D84C07">
      <w:pPr>
        <w:rPr>
          <w:rFonts w:cstheme="minorHAnsi"/>
        </w:rPr>
      </w:pPr>
    </w:p>
    <w:p w14:paraId="0D1DA9B0" w14:textId="77777777" w:rsidR="00D84C07" w:rsidRPr="00335588" w:rsidRDefault="00D84C07" w:rsidP="00D84C07">
      <w:pPr>
        <w:rPr>
          <w:rFonts w:cstheme="minorHAnsi"/>
        </w:rPr>
      </w:pPr>
    </w:p>
    <w:p w14:paraId="6953C619" w14:textId="714D797F" w:rsidR="00D84C07" w:rsidRPr="00335588" w:rsidRDefault="00D84C07" w:rsidP="00D84C07">
      <w:pPr>
        <w:rPr>
          <w:rFonts w:cstheme="minorHAnsi"/>
        </w:rPr>
      </w:pPr>
    </w:p>
    <w:p w14:paraId="443B03B5" w14:textId="270A1949" w:rsidR="00D84C07" w:rsidRPr="00335588" w:rsidRDefault="00D84C07" w:rsidP="00D84C07">
      <w:pPr>
        <w:rPr>
          <w:rFonts w:cstheme="minorHAnsi"/>
        </w:rPr>
      </w:pPr>
    </w:p>
    <w:p w14:paraId="4978D9E3" w14:textId="3C4BC789" w:rsidR="00D84C07" w:rsidRPr="00335588" w:rsidRDefault="00D84C07" w:rsidP="00D84C07">
      <w:pPr>
        <w:rPr>
          <w:rFonts w:cstheme="minorHAnsi"/>
        </w:rPr>
      </w:pPr>
    </w:p>
    <w:p w14:paraId="4232A617" w14:textId="2C1A9999" w:rsidR="00D84C07" w:rsidRPr="00335588" w:rsidRDefault="00D84C07" w:rsidP="00D84C07">
      <w:pPr>
        <w:rPr>
          <w:rFonts w:cstheme="minorHAnsi"/>
        </w:rPr>
      </w:pPr>
    </w:p>
    <w:p w14:paraId="138342E0" w14:textId="2DA93902" w:rsidR="00D84C07" w:rsidRPr="00335588" w:rsidRDefault="00D84C07" w:rsidP="00D84C07">
      <w:pPr>
        <w:rPr>
          <w:rFonts w:cstheme="minorHAnsi"/>
        </w:rPr>
      </w:pPr>
    </w:p>
    <w:p w14:paraId="4FFCCCF4" w14:textId="38A79B24" w:rsidR="00D84C07" w:rsidRPr="00335588" w:rsidRDefault="00D84C07" w:rsidP="00D84C07">
      <w:pPr>
        <w:rPr>
          <w:rFonts w:cstheme="minorHAnsi"/>
        </w:rPr>
      </w:pPr>
    </w:p>
    <w:p w14:paraId="10F776EB" w14:textId="0099C9C0" w:rsidR="00D84C07" w:rsidRPr="00335588" w:rsidRDefault="00D84C07" w:rsidP="00D84C07">
      <w:pPr>
        <w:rPr>
          <w:rFonts w:cstheme="minorHAnsi"/>
        </w:rPr>
      </w:pPr>
    </w:p>
    <w:p w14:paraId="26DD7CF4" w14:textId="1A0F6AF2" w:rsidR="00D84C07" w:rsidRPr="00335588" w:rsidRDefault="00D84C07" w:rsidP="00D84C07">
      <w:pPr>
        <w:rPr>
          <w:rFonts w:cstheme="minorHAnsi"/>
        </w:rPr>
      </w:pPr>
    </w:p>
    <w:sdt>
      <w:sdtPr>
        <w:rPr>
          <w:rFonts w:asciiTheme="minorHAnsi" w:eastAsiaTheme="minorHAnsi" w:hAnsiTheme="minorHAnsi" w:cstheme="minorHAnsi"/>
          <w:color w:val="auto"/>
          <w:sz w:val="22"/>
          <w:szCs w:val="22"/>
        </w:rPr>
        <w:id w:val="1029848597"/>
        <w:docPartObj>
          <w:docPartGallery w:val="Table of Contents"/>
          <w:docPartUnique/>
        </w:docPartObj>
      </w:sdtPr>
      <w:sdtEndPr>
        <w:rPr>
          <w:b/>
          <w:bCs/>
          <w:noProof/>
        </w:rPr>
      </w:sdtEndPr>
      <w:sdtContent>
        <w:p w14:paraId="5AE16A7A" w14:textId="0A529F30" w:rsidR="00D84C07" w:rsidRPr="00335588" w:rsidRDefault="00D84C07">
          <w:pPr>
            <w:pStyle w:val="TOCHeading"/>
            <w:rPr>
              <w:rFonts w:asciiTheme="minorHAnsi" w:hAnsiTheme="minorHAnsi" w:cstheme="minorHAnsi"/>
            </w:rPr>
          </w:pPr>
          <w:r w:rsidRPr="00335588">
            <w:rPr>
              <w:rFonts w:asciiTheme="minorHAnsi" w:hAnsiTheme="minorHAnsi" w:cstheme="minorHAnsi"/>
            </w:rPr>
            <w:t>Table of Contents</w:t>
          </w:r>
        </w:p>
        <w:p w14:paraId="4C35EDAD" w14:textId="40F08162" w:rsidR="00B35DF3" w:rsidRDefault="00D84C07">
          <w:pPr>
            <w:pStyle w:val="TOC1"/>
            <w:tabs>
              <w:tab w:val="right" w:leader="dot" w:pos="9350"/>
            </w:tabs>
            <w:rPr>
              <w:rFonts w:eastAsiaTheme="minorEastAsia"/>
              <w:noProof/>
            </w:rPr>
          </w:pPr>
          <w:r w:rsidRPr="00335588">
            <w:rPr>
              <w:rFonts w:cstheme="minorHAnsi"/>
            </w:rPr>
            <w:fldChar w:fldCharType="begin"/>
          </w:r>
          <w:r w:rsidRPr="00335588">
            <w:rPr>
              <w:rFonts w:cstheme="minorHAnsi"/>
            </w:rPr>
            <w:instrText xml:space="preserve"> TOC \o "1-3" \h \z \u </w:instrText>
          </w:r>
          <w:r w:rsidRPr="00335588">
            <w:rPr>
              <w:rFonts w:cstheme="minorHAnsi"/>
            </w:rPr>
            <w:fldChar w:fldCharType="separate"/>
          </w:r>
          <w:hyperlink w:anchor="_Toc180675688" w:history="1">
            <w:r w:rsidR="00B35DF3" w:rsidRPr="00426EF6">
              <w:rPr>
                <w:rStyle w:val="Hyperlink"/>
                <w:rFonts w:cstheme="minorHAnsi"/>
                <w:noProof/>
              </w:rPr>
              <w:t>1. Purpose</w:t>
            </w:r>
            <w:r w:rsidR="00B35DF3">
              <w:rPr>
                <w:noProof/>
                <w:webHidden/>
              </w:rPr>
              <w:tab/>
            </w:r>
            <w:r w:rsidR="00B35DF3">
              <w:rPr>
                <w:noProof/>
                <w:webHidden/>
              </w:rPr>
              <w:fldChar w:fldCharType="begin"/>
            </w:r>
            <w:r w:rsidR="00B35DF3">
              <w:rPr>
                <w:noProof/>
                <w:webHidden/>
              </w:rPr>
              <w:instrText xml:space="preserve"> PAGEREF _Toc180675688 \h </w:instrText>
            </w:r>
            <w:r w:rsidR="00B35DF3">
              <w:rPr>
                <w:noProof/>
                <w:webHidden/>
              </w:rPr>
            </w:r>
            <w:r w:rsidR="00B35DF3">
              <w:rPr>
                <w:noProof/>
                <w:webHidden/>
              </w:rPr>
              <w:fldChar w:fldCharType="separate"/>
            </w:r>
            <w:r w:rsidR="00B35DF3">
              <w:rPr>
                <w:noProof/>
                <w:webHidden/>
              </w:rPr>
              <w:t>3</w:t>
            </w:r>
            <w:r w:rsidR="00B35DF3">
              <w:rPr>
                <w:noProof/>
                <w:webHidden/>
              </w:rPr>
              <w:fldChar w:fldCharType="end"/>
            </w:r>
          </w:hyperlink>
        </w:p>
        <w:p w14:paraId="4BEBEA2D" w14:textId="62013E94" w:rsidR="00B35DF3" w:rsidRDefault="00000000">
          <w:pPr>
            <w:pStyle w:val="TOC1"/>
            <w:tabs>
              <w:tab w:val="right" w:leader="dot" w:pos="9350"/>
            </w:tabs>
            <w:rPr>
              <w:rFonts w:eastAsiaTheme="minorEastAsia"/>
              <w:noProof/>
            </w:rPr>
          </w:pPr>
          <w:hyperlink w:anchor="_Toc180675689" w:history="1">
            <w:r w:rsidR="00B35DF3" w:rsidRPr="00426EF6">
              <w:rPr>
                <w:rStyle w:val="Hyperlink"/>
                <w:rFonts w:cstheme="minorHAnsi"/>
                <w:noProof/>
              </w:rPr>
              <w:t>2. Scope</w:t>
            </w:r>
            <w:r w:rsidR="00B35DF3">
              <w:rPr>
                <w:noProof/>
                <w:webHidden/>
              </w:rPr>
              <w:tab/>
            </w:r>
            <w:r w:rsidR="00B35DF3">
              <w:rPr>
                <w:noProof/>
                <w:webHidden/>
              </w:rPr>
              <w:fldChar w:fldCharType="begin"/>
            </w:r>
            <w:r w:rsidR="00B35DF3">
              <w:rPr>
                <w:noProof/>
                <w:webHidden/>
              </w:rPr>
              <w:instrText xml:space="preserve"> PAGEREF _Toc180675689 \h </w:instrText>
            </w:r>
            <w:r w:rsidR="00B35DF3">
              <w:rPr>
                <w:noProof/>
                <w:webHidden/>
              </w:rPr>
            </w:r>
            <w:r w:rsidR="00B35DF3">
              <w:rPr>
                <w:noProof/>
                <w:webHidden/>
              </w:rPr>
              <w:fldChar w:fldCharType="separate"/>
            </w:r>
            <w:r w:rsidR="00B35DF3">
              <w:rPr>
                <w:noProof/>
                <w:webHidden/>
              </w:rPr>
              <w:t>3</w:t>
            </w:r>
            <w:r w:rsidR="00B35DF3">
              <w:rPr>
                <w:noProof/>
                <w:webHidden/>
              </w:rPr>
              <w:fldChar w:fldCharType="end"/>
            </w:r>
          </w:hyperlink>
        </w:p>
        <w:p w14:paraId="3483A281" w14:textId="20151FD8" w:rsidR="00B35DF3" w:rsidRDefault="00000000">
          <w:pPr>
            <w:pStyle w:val="TOC1"/>
            <w:tabs>
              <w:tab w:val="right" w:leader="dot" w:pos="9350"/>
            </w:tabs>
            <w:rPr>
              <w:rFonts w:eastAsiaTheme="minorEastAsia"/>
              <w:noProof/>
            </w:rPr>
          </w:pPr>
          <w:hyperlink w:anchor="_Toc180675690" w:history="1">
            <w:r w:rsidR="00B35DF3" w:rsidRPr="00426EF6">
              <w:rPr>
                <w:rStyle w:val="Hyperlink"/>
                <w:rFonts w:cstheme="minorHAnsi"/>
                <w:noProof/>
              </w:rPr>
              <w:t>3. Objectives</w:t>
            </w:r>
            <w:r w:rsidR="00B35DF3">
              <w:rPr>
                <w:noProof/>
                <w:webHidden/>
              </w:rPr>
              <w:tab/>
            </w:r>
            <w:r w:rsidR="00B35DF3">
              <w:rPr>
                <w:noProof/>
                <w:webHidden/>
              </w:rPr>
              <w:fldChar w:fldCharType="begin"/>
            </w:r>
            <w:r w:rsidR="00B35DF3">
              <w:rPr>
                <w:noProof/>
                <w:webHidden/>
              </w:rPr>
              <w:instrText xml:space="preserve"> PAGEREF _Toc180675690 \h </w:instrText>
            </w:r>
            <w:r w:rsidR="00B35DF3">
              <w:rPr>
                <w:noProof/>
                <w:webHidden/>
              </w:rPr>
            </w:r>
            <w:r w:rsidR="00B35DF3">
              <w:rPr>
                <w:noProof/>
                <w:webHidden/>
              </w:rPr>
              <w:fldChar w:fldCharType="separate"/>
            </w:r>
            <w:r w:rsidR="00B35DF3">
              <w:rPr>
                <w:noProof/>
                <w:webHidden/>
              </w:rPr>
              <w:t>3</w:t>
            </w:r>
            <w:r w:rsidR="00B35DF3">
              <w:rPr>
                <w:noProof/>
                <w:webHidden/>
              </w:rPr>
              <w:fldChar w:fldCharType="end"/>
            </w:r>
          </w:hyperlink>
        </w:p>
        <w:p w14:paraId="38FE06C1" w14:textId="3952E797" w:rsidR="00B35DF3" w:rsidRDefault="00000000">
          <w:pPr>
            <w:pStyle w:val="TOC1"/>
            <w:tabs>
              <w:tab w:val="right" w:leader="dot" w:pos="9350"/>
            </w:tabs>
            <w:rPr>
              <w:rFonts w:eastAsiaTheme="minorEastAsia"/>
              <w:noProof/>
            </w:rPr>
          </w:pPr>
          <w:hyperlink w:anchor="_Toc180675691" w:history="1">
            <w:r w:rsidR="00B35DF3" w:rsidRPr="00426EF6">
              <w:rPr>
                <w:rStyle w:val="Hyperlink"/>
                <w:rFonts w:cstheme="minorHAnsi"/>
                <w:noProof/>
              </w:rPr>
              <w:t>4. Key Principles</w:t>
            </w:r>
            <w:r w:rsidR="00B35DF3">
              <w:rPr>
                <w:noProof/>
                <w:webHidden/>
              </w:rPr>
              <w:tab/>
            </w:r>
            <w:r w:rsidR="00B35DF3">
              <w:rPr>
                <w:noProof/>
                <w:webHidden/>
              </w:rPr>
              <w:fldChar w:fldCharType="begin"/>
            </w:r>
            <w:r w:rsidR="00B35DF3">
              <w:rPr>
                <w:noProof/>
                <w:webHidden/>
              </w:rPr>
              <w:instrText xml:space="preserve"> PAGEREF _Toc180675691 \h </w:instrText>
            </w:r>
            <w:r w:rsidR="00B35DF3">
              <w:rPr>
                <w:noProof/>
                <w:webHidden/>
              </w:rPr>
            </w:r>
            <w:r w:rsidR="00B35DF3">
              <w:rPr>
                <w:noProof/>
                <w:webHidden/>
              </w:rPr>
              <w:fldChar w:fldCharType="separate"/>
            </w:r>
            <w:r w:rsidR="00B35DF3">
              <w:rPr>
                <w:noProof/>
                <w:webHidden/>
              </w:rPr>
              <w:t>3</w:t>
            </w:r>
            <w:r w:rsidR="00B35DF3">
              <w:rPr>
                <w:noProof/>
                <w:webHidden/>
              </w:rPr>
              <w:fldChar w:fldCharType="end"/>
            </w:r>
          </w:hyperlink>
        </w:p>
        <w:p w14:paraId="0455F66E" w14:textId="59BA8101" w:rsidR="00B35DF3" w:rsidRDefault="00000000">
          <w:pPr>
            <w:pStyle w:val="TOC1"/>
            <w:tabs>
              <w:tab w:val="right" w:leader="dot" w:pos="9350"/>
            </w:tabs>
            <w:rPr>
              <w:rFonts w:eastAsiaTheme="minorEastAsia"/>
              <w:noProof/>
            </w:rPr>
          </w:pPr>
          <w:hyperlink w:anchor="_Toc180675692" w:history="1">
            <w:r w:rsidR="00B35DF3" w:rsidRPr="00426EF6">
              <w:rPr>
                <w:rStyle w:val="Hyperlink"/>
                <w:rFonts w:cstheme="minorHAnsi"/>
                <w:noProof/>
              </w:rPr>
              <w:t>5. Programme and Course Design Process</w:t>
            </w:r>
            <w:r w:rsidR="00B35DF3">
              <w:rPr>
                <w:noProof/>
                <w:webHidden/>
              </w:rPr>
              <w:tab/>
            </w:r>
            <w:r w:rsidR="00B35DF3">
              <w:rPr>
                <w:noProof/>
                <w:webHidden/>
              </w:rPr>
              <w:fldChar w:fldCharType="begin"/>
            </w:r>
            <w:r w:rsidR="00B35DF3">
              <w:rPr>
                <w:noProof/>
                <w:webHidden/>
              </w:rPr>
              <w:instrText xml:space="preserve"> PAGEREF _Toc180675692 \h </w:instrText>
            </w:r>
            <w:r w:rsidR="00B35DF3">
              <w:rPr>
                <w:noProof/>
                <w:webHidden/>
              </w:rPr>
            </w:r>
            <w:r w:rsidR="00B35DF3">
              <w:rPr>
                <w:noProof/>
                <w:webHidden/>
              </w:rPr>
              <w:fldChar w:fldCharType="separate"/>
            </w:r>
            <w:r w:rsidR="00B35DF3">
              <w:rPr>
                <w:noProof/>
                <w:webHidden/>
              </w:rPr>
              <w:t>4</w:t>
            </w:r>
            <w:r w:rsidR="00B35DF3">
              <w:rPr>
                <w:noProof/>
                <w:webHidden/>
              </w:rPr>
              <w:fldChar w:fldCharType="end"/>
            </w:r>
          </w:hyperlink>
        </w:p>
        <w:p w14:paraId="70DB850B" w14:textId="1F5EEBE4" w:rsidR="00B35DF3" w:rsidRDefault="00000000">
          <w:pPr>
            <w:pStyle w:val="TOC1"/>
            <w:tabs>
              <w:tab w:val="right" w:leader="dot" w:pos="9350"/>
            </w:tabs>
            <w:rPr>
              <w:rFonts w:eastAsiaTheme="minorEastAsia"/>
              <w:noProof/>
            </w:rPr>
          </w:pPr>
          <w:hyperlink w:anchor="_Toc180675693" w:history="1">
            <w:r w:rsidR="00B35DF3" w:rsidRPr="00426EF6">
              <w:rPr>
                <w:rStyle w:val="Hyperlink"/>
                <w:rFonts w:cstheme="minorHAnsi"/>
                <w:noProof/>
              </w:rPr>
              <w:t>6. Continuous Improvement and Review</w:t>
            </w:r>
            <w:r w:rsidR="00B35DF3">
              <w:rPr>
                <w:noProof/>
                <w:webHidden/>
              </w:rPr>
              <w:tab/>
            </w:r>
            <w:r w:rsidR="00B35DF3">
              <w:rPr>
                <w:noProof/>
                <w:webHidden/>
              </w:rPr>
              <w:fldChar w:fldCharType="begin"/>
            </w:r>
            <w:r w:rsidR="00B35DF3">
              <w:rPr>
                <w:noProof/>
                <w:webHidden/>
              </w:rPr>
              <w:instrText xml:space="preserve"> PAGEREF _Toc180675693 \h </w:instrText>
            </w:r>
            <w:r w:rsidR="00B35DF3">
              <w:rPr>
                <w:noProof/>
                <w:webHidden/>
              </w:rPr>
            </w:r>
            <w:r w:rsidR="00B35DF3">
              <w:rPr>
                <w:noProof/>
                <w:webHidden/>
              </w:rPr>
              <w:fldChar w:fldCharType="separate"/>
            </w:r>
            <w:r w:rsidR="00B35DF3">
              <w:rPr>
                <w:noProof/>
                <w:webHidden/>
              </w:rPr>
              <w:t>5</w:t>
            </w:r>
            <w:r w:rsidR="00B35DF3">
              <w:rPr>
                <w:noProof/>
                <w:webHidden/>
              </w:rPr>
              <w:fldChar w:fldCharType="end"/>
            </w:r>
          </w:hyperlink>
        </w:p>
        <w:p w14:paraId="308BE1D8" w14:textId="5CECA96E" w:rsidR="00B35DF3" w:rsidRDefault="00000000">
          <w:pPr>
            <w:pStyle w:val="TOC1"/>
            <w:tabs>
              <w:tab w:val="right" w:leader="dot" w:pos="9350"/>
            </w:tabs>
            <w:rPr>
              <w:rFonts w:eastAsiaTheme="minorEastAsia"/>
              <w:noProof/>
            </w:rPr>
          </w:pPr>
          <w:hyperlink w:anchor="_Toc180675694" w:history="1">
            <w:r w:rsidR="00B35DF3" w:rsidRPr="00426EF6">
              <w:rPr>
                <w:rStyle w:val="Hyperlink"/>
                <w:rFonts w:cstheme="minorHAnsi"/>
                <w:noProof/>
              </w:rPr>
              <w:t>7. Roles and Responsibilities</w:t>
            </w:r>
            <w:r w:rsidR="00B35DF3">
              <w:rPr>
                <w:noProof/>
                <w:webHidden/>
              </w:rPr>
              <w:tab/>
            </w:r>
            <w:r w:rsidR="00B35DF3">
              <w:rPr>
                <w:noProof/>
                <w:webHidden/>
              </w:rPr>
              <w:fldChar w:fldCharType="begin"/>
            </w:r>
            <w:r w:rsidR="00B35DF3">
              <w:rPr>
                <w:noProof/>
                <w:webHidden/>
              </w:rPr>
              <w:instrText xml:space="preserve"> PAGEREF _Toc180675694 \h </w:instrText>
            </w:r>
            <w:r w:rsidR="00B35DF3">
              <w:rPr>
                <w:noProof/>
                <w:webHidden/>
              </w:rPr>
            </w:r>
            <w:r w:rsidR="00B35DF3">
              <w:rPr>
                <w:noProof/>
                <w:webHidden/>
              </w:rPr>
              <w:fldChar w:fldCharType="separate"/>
            </w:r>
            <w:r w:rsidR="00B35DF3">
              <w:rPr>
                <w:noProof/>
                <w:webHidden/>
              </w:rPr>
              <w:t>5</w:t>
            </w:r>
            <w:r w:rsidR="00B35DF3">
              <w:rPr>
                <w:noProof/>
                <w:webHidden/>
              </w:rPr>
              <w:fldChar w:fldCharType="end"/>
            </w:r>
          </w:hyperlink>
        </w:p>
        <w:p w14:paraId="0163F636" w14:textId="3B6974ED" w:rsidR="00B35DF3" w:rsidRDefault="00000000">
          <w:pPr>
            <w:pStyle w:val="TOC1"/>
            <w:tabs>
              <w:tab w:val="right" w:leader="dot" w:pos="9350"/>
            </w:tabs>
            <w:rPr>
              <w:rFonts w:eastAsiaTheme="minorEastAsia"/>
              <w:noProof/>
            </w:rPr>
          </w:pPr>
          <w:hyperlink w:anchor="_Toc180675695" w:history="1">
            <w:r w:rsidR="00B35DF3" w:rsidRPr="00426EF6">
              <w:rPr>
                <w:rStyle w:val="Hyperlink"/>
                <w:rFonts w:cstheme="minorHAnsi"/>
                <w:noProof/>
              </w:rPr>
              <w:t>8. Programme and Course Evaluation Criteria</w:t>
            </w:r>
            <w:r w:rsidR="00B35DF3">
              <w:rPr>
                <w:noProof/>
                <w:webHidden/>
              </w:rPr>
              <w:tab/>
            </w:r>
            <w:r w:rsidR="00B35DF3">
              <w:rPr>
                <w:noProof/>
                <w:webHidden/>
              </w:rPr>
              <w:fldChar w:fldCharType="begin"/>
            </w:r>
            <w:r w:rsidR="00B35DF3">
              <w:rPr>
                <w:noProof/>
                <w:webHidden/>
              </w:rPr>
              <w:instrText xml:space="preserve"> PAGEREF _Toc180675695 \h </w:instrText>
            </w:r>
            <w:r w:rsidR="00B35DF3">
              <w:rPr>
                <w:noProof/>
                <w:webHidden/>
              </w:rPr>
            </w:r>
            <w:r w:rsidR="00B35DF3">
              <w:rPr>
                <w:noProof/>
                <w:webHidden/>
              </w:rPr>
              <w:fldChar w:fldCharType="separate"/>
            </w:r>
            <w:r w:rsidR="00B35DF3">
              <w:rPr>
                <w:noProof/>
                <w:webHidden/>
              </w:rPr>
              <w:t>5</w:t>
            </w:r>
            <w:r w:rsidR="00B35DF3">
              <w:rPr>
                <w:noProof/>
                <w:webHidden/>
              </w:rPr>
              <w:fldChar w:fldCharType="end"/>
            </w:r>
          </w:hyperlink>
        </w:p>
        <w:p w14:paraId="72E927D1" w14:textId="1A07100E" w:rsidR="00B35DF3" w:rsidRDefault="00000000">
          <w:pPr>
            <w:pStyle w:val="TOC1"/>
            <w:tabs>
              <w:tab w:val="right" w:leader="dot" w:pos="9350"/>
            </w:tabs>
            <w:rPr>
              <w:rFonts w:eastAsiaTheme="minorEastAsia"/>
              <w:noProof/>
            </w:rPr>
          </w:pPr>
          <w:hyperlink w:anchor="_Toc180675696" w:history="1">
            <w:r w:rsidR="00B35DF3" w:rsidRPr="00426EF6">
              <w:rPr>
                <w:rStyle w:val="Hyperlink"/>
                <w:rFonts w:cstheme="minorHAnsi"/>
                <w:noProof/>
              </w:rPr>
              <w:t>9. Quality Assurance and Enhancement</w:t>
            </w:r>
            <w:r w:rsidR="00B35DF3">
              <w:rPr>
                <w:noProof/>
                <w:webHidden/>
              </w:rPr>
              <w:tab/>
            </w:r>
            <w:r w:rsidR="00B35DF3">
              <w:rPr>
                <w:noProof/>
                <w:webHidden/>
              </w:rPr>
              <w:fldChar w:fldCharType="begin"/>
            </w:r>
            <w:r w:rsidR="00B35DF3">
              <w:rPr>
                <w:noProof/>
                <w:webHidden/>
              </w:rPr>
              <w:instrText xml:space="preserve"> PAGEREF _Toc180675696 \h </w:instrText>
            </w:r>
            <w:r w:rsidR="00B35DF3">
              <w:rPr>
                <w:noProof/>
                <w:webHidden/>
              </w:rPr>
            </w:r>
            <w:r w:rsidR="00B35DF3">
              <w:rPr>
                <w:noProof/>
                <w:webHidden/>
              </w:rPr>
              <w:fldChar w:fldCharType="separate"/>
            </w:r>
            <w:r w:rsidR="00B35DF3">
              <w:rPr>
                <w:noProof/>
                <w:webHidden/>
              </w:rPr>
              <w:t>6</w:t>
            </w:r>
            <w:r w:rsidR="00B35DF3">
              <w:rPr>
                <w:noProof/>
                <w:webHidden/>
              </w:rPr>
              <w:fldChar w:fldCharType="end"/>
            </w:r>
          </w:hyperlink>
        </w:p>
        <w:p w14:paraId="75A97196" w14:textId="762CAF88" w:rsidR="00B35DF3" w:rsidRDefault="00000000">
          <w:pPr>
            <w:pStyle w:val="TOC1"/>
            <w:tabs>
              <w:tab w:val="right" w:leader="dot" w:pos="9350"/>
            </w:tabs>
            <w:rPr>
              <w:rFonts w:eastAsiaTheme="minorEastAsia"/>
              <w:noProof/>
            </w:rPr>
          </w:pPr>
          <w:hyperlink w:anchor="_Toc180675697" w:history="1">
            <w:r w:rsidR="00B35DF3" w:rsidRPr="00426EF6">
              <w:rPr>
                <w:rStyle w:val="Hyperlink"/>
                <w:rFonts w:cstheme="minorHAnsi"/>
                <w:noProof/>
              </w:rPr>
              <w:t>10. Communication and Dissemination</w:t>
            </w:r>
            <w:r w:rsidR="00B35DF3">
              <w:rPr>
                <w:noProof/>
                <w:webHidden/>
              </w:rPr>
              <w:tab/>
            </w:r>
            <w:r w:rsidR="00B35DF3">
              <w:rPr>
                <w:noProof/>
                <w:webHidden/>
              </w:rPr>
              <w:fldChar w:fldCharType="begin"/>
            </w:r>
            <w:r w:rsidR="00B35DF3">
              <w:rPr>
                <w:noProof/>
                <w:webHidden/>
              </w:rPr>
              <w:instrText xml:space="preserve"> PAGEREF _Toc180675697 \h </w:instrText>
            </w:r>
            <w:r w:rsidR="00B35DF3">
              <w:rPr>
                <w:noProof/>
                <w:webHidden/>
              </w:rPr>
            </w:r>
            <w:r w:rsidR="00B35DF3">
              <w:rPr>
                <w:noProof/>
                <w:webHidden/>
              </w:rPr>
              <w:fldChar w:fldCharType="separate"/>
            </w:r>
            <w:r w:rsidR="00B35DF3">
              <w:rPr>
                <w:noProof/>
                <w:webHidden/>
              </w:rPr>
              <w:t>6</w:t>
            </w:r>
            <w:r w:rsidR="00B35DF3">
              <w:rPr>
                <w:noProof/>
                <w:webHidden/>
              </w:rPr>
              <w:fldChar w:fldCharType="end"/>
            </w:r>
          </w:hyperlink>
        </w:p>
        <w:p w14:paraId="00778C32" w14:textId="72275F8B" w:rsidR="00B35DF3" w:rsidRDefault="00000000">
          <w:pPr>
            <w:pStyle w:val="TOC1"/>
            <w:tabs>
              <w:tab w:val="right" w:leader="dot" w:pos="9350"/>
            </w:tabs>
            <w:rPr>
              <w:rFonts w:eastAsiaTheme="minorEastAsia"/>
              <w:noProof/>
            </w:rPr>
          </w:pPr>
          <w:hyperlink w:anchor="_Toc180675698" w:history="1">
            <w:r w:rsidR="00B35DF3" w:rsidRPr="00426EF6">
              <w:rPr>
                <w:rStyle w:val="Hyperlink"/>
                <w:rFonts w:cstheme="minorHAnsi"/>
                <w:noProof/>
              </w:rPr>
              <w:t>11. Compliance</w:t>
            </w:r>
            <w:r w:rsidR="00B35DF3">
              <w:rPr>
                <w:noProof/>
                <w:webHidden/>
              </w:rPr>
              <w:tab/>
            </w:r>
            <w:r w:rsidR="00B35DF3">
              <w:rPr>
                <w:noProof/>
                <w:webHidden/>
              </w:rPr>
              <w:fldChar w:fldCharType="begin"/>
            </w:r>
            <w:r w:rsidR="00B35DF3">
              <w:rPr>
                <w:noProof/>
                <w:webHidden/>
              </w:rPr>
              <w:instrText xml:space="preserve"> PAGEREF _Toc180675698 \h </w:instrText>
            </w:r>
            <w:r w:rsidR="00B35DF3">
              <w:rPr>
                <w:noProof/>
                <w:webHidden/>
              </w:rPr>
            </w:r>
            <w:r w:rsidR="00B35DF3">
              <w:rPr>
                <w:noProof/>
                <w:webHidden/>
              </w:rPr>
              <w:fldChar w:fldCharType="separate"/>
            </w:r>
            <w:r w:rsidR="00B35DF3">
              <w:rPr>
                <w:noProof/>
                <w:webHidden/>
              </w:rPr>
              <w:t>6</w:t>
            </w:r>
            <w:r w:rsidR="00B35DF3">
              <w:rPr>
                <w:noProof/>
                <w:webHidden/>
              </w:rPr>
              <w:fldChar w:fldCharType="end"/>
            </w:r>
          </w:hyperlink>
        </w:p>
        <w:p w14:paraId="054A01A8" w14:textId="415CC5DB" w:rsidR="00B35DF3" w:rsidRDefault="00000000">
          <w:pPr>
            <w:pStyle w:val="TOC1"/>
            <w:tabs>
              <w:tab w:val="right" w:leader="dot" w:pos="9350"/>
            </w:tabs>
            <w:rPr>
              <w:rFonts w:eastAsiaTheme="minorEastAsia"/>
              <w:noProof/>
            </w:rPr>
          </w:pPr>
          <w:hyperlink w:anchor="_Toc180675699" w:history="1">
            <w:r w:rsidR="00B35DF3" w:rsidRPr="00426EF6">
              <w:rPr>
                <w:rStyle w:val="Hyperlink"/>
                <w:rFonts w:cstheme="minorHAnsi"/>
                <w:noProof/>
              </w:rPr>
              <w:t>12. Review of this Policy</w:t>
            </w:r>
            <w:r w:rsidR="00B35DF3">
              <w:rPr>
                <w:noProof/>
                <w:webHidden/>
              </w:rPr>
              <w:tab/>
            </w:r>
            <w:r w:rsidR="00B35DF3">
              <w:rPr>
                <w:noProof/>
                <w:webHidden/>
              </w:rPr>
              <w:fldChar w:fldCharType="begin"/>
            </w:r>
            <w:r w:rsidR="00B35DF3">
              <w:rPr>
                <w:noProof/>
                <w:webHidden/>
              </w:rPr>
              <w:instrText xml:space="preserve"> PAGEREF _Toc180675699 \h </w:instrText>
            </w:r>
            <w:r w:rsidR="00B35DF3">
              <w:rPr>
                <w:noProof/>
                <w:webHidden/>
              </w:rPr>
            </w:r>
            <w:r w:rsidR="00B35DF3">
              <w:rPr>
                <w:noProof/>
                <w:webHidden/>
              </w:rPr>
              <w:fldChar w:fldCharType="separate"/>
            </w:r>
            <w:r w:rsidR="00B35DF3">
              <w:rPr>
                <w:noProof/>
                <w:webHidden/>
              </w:rPr>
              <w:t>6</w:t>
            </w:r>
            <w:r w:rsidR="00B35DF3">
              <w:rPr>
                <w:noProof/>
                <w:webHidden/>
              </w:rPr>
              <w:fldChar w:fldCharType="end"/>
            </w:r>
          </w:hyperlink>
        </w:p>
        <w:p w14:paraId="032E32F3" w14:textId="6EBF51BB" w:rsidR="00B35DF3" w:rsidRDefault="00000000">
          <w:pPr>
            <w:pStyle w:val="TOC1"/>
            <w:tabs>
              <w:tab w:val="right" w:leader="dot" w:pos="9350"/>
            </w:tabs>
            <w:rPr>
              <w:rFonts w:eastAsiaTheme="minorEastAsia"/>
              <w:noProof/>
            </w:rPr>
          </w:pPr>
          <w:hyperlink w:anchor="_Toc180675700" w:history="1">
            <w:r w:rsidR="00B35DF3" w:rsidRPr="00426EF6">
              <w:rPr>
                <w:rStyle w:val="Hyperlink"/>
                <w:rFonts w:cstheme="minorHAnsi"/>
                <w:noProof/>
              </w:rPr>
              <w:t>13. Conclusion</w:t>
            </w:r>
            <w:r w:rsidR="00B35DF3">
              <w:rPr>
                <w:noProof/>
                <w:webHidden/>
              </w:rPr>
              <w:tab/>
            </w:r>
            <w:r w:rsidR="00B35DF3">
              <w:rPr>
                <w:noProof/>
                <w:webHidden/>
              </w:rPr>
              <w:fldChar w:fldCharType="begin"/>
            </w:r>
            <w:r w:rsidR="00B35DF3">
              <w:rPr>
                <w:noProof/>
                <w:webHidden/>
              </w:rPr>
              <w:instrText xml:space="preserve"> PAGEREF _Toc180675700 \h </w:instrText>
            </w:r>
            <w:r w:rsidR="00B35DF3">
              <w:rPr>
                <w:noProof/>
                <w:webHidden/>
              </w:rPr>
            </w:r>
            <w:r w:rsidR="00B35DF3">
              <w:rPr>
                <w:noProof/>
                <w:webHidden/>
              </w:rPr>
              <w:fldChar w:fldCharType="separate"/>
            </w:r>
            <w:r w:rsidR="00B35DF3">
              <w:rPr>
                <w:noProof/>
                <w:webHidden/>
              </w:rPr>
              <w:t>7</w:t>
            </w:r>
            <w:r w:rsidR="00B35DF3">
              <w:rPr>
                <w:noProof/>
                <w:webHidden/>
              </w:rPr>
              <w:fldChar w:fldCharType="end"/>
            </w:r>
          </w:hyperlink>
        </w:p>
        <w:p w14:paraId="14BEB240" w14:textId="1E6533A2" w:rsidR="00D84C07" w:rsidRPr="00335588" w:rsidRDefault="00D84C07">
          <w:pPr>
            <w:rPr>
              <w:rFonts w:cstheme="minorHAnsi"/>
            </w:rPr>
          </w:pPr>
          <w:r w:rsidRPr="00335588">
            <w:rPr>
              <w:rFonts w:cstheme="minorHAnsi"/>
              <w:b/>
              <w:bCs/>
              <w:noProof/>
            </w:rPr>
            <w:fldChar w:fldCharType="end"/>
          </w:r>
        </w:p>
      </w:sdtContent>
    </w:sdt>
    <w:p w14:paraId="5C867DC6" w14:textId="77777777" w:rsidR="00D84C07" w:rsidRPr="00335588" w:rsidRDefault="00D84C07" w:rsidP="00D84C07">
      <w:pPr>
        <w:rPr>
          <w:rFonts w:cstheme="minorHAnsi"/>
        </w:rPr>
      </w:pPr>
    </w:p>
    <w:p w14:paraId="7803560A" w14:textId="3C82FF96" w:rsidR="00D84C07" w:rsidRPr="00335588" w:rsidRDefault="00D84C07" w:rsidP="00D84C07">
      <w:pPr>
        <w:rPr>
          <w:rFonts w:cstheme="minorHAnsi"/>
        </w:rPr>
      </w:pPr>
    </w:p>
    <w:p w14:paraId="0893E713" w14:textId="2D14859E" w:rsidR="00D84C07" w:rsidRPr="00335588" w:rsidRDefault="00D84C07" w:rsidP="00D84C07">
      <w:pPr>
        <w:rPr>
          <w:rFonts w:cstheme="minorHAnsi"/>
        </w:rPr>
      </w:pPr>
    </w:p>
    <w:p w14:paraId="0756BD58" w14:textId="4A11A400" w:rsidR="00D84C07" w:rsidRPr="00335588" w:rsidRDefault="00D84C07" w:rsidP="00D84C07">
      <w:pPr>
        <w:rPr>
          <w:rFonts w:cstheme="minorHAnsi"/>
        </w:rPr>
      </w:pPr>
    </w:p>
    <w:p w14:paraId="21CD5E08" w14:textId="614F3E04" w:rsidR="00D84C07" w:rsidRPr="00335588" w:rsidRDefault="00D84C07" w:rsidP="00D84C07">
      <w:pPr>
        <w:rPr>
          <w:rFonts w:cstheme="minorHAnsi"/>
        </w:rPr>
      </w:pPr>
    </w:p>
    <w:p w14:paraId="380AF95E" w14:textId="01440246" w:rsidR="00D84C07" w:rsidRPr="00335588" w:rsidRDefault="00D84C07" w:rsidP="00D84C07">
      <w:pPr>
        <w:rPr>
          <w:rFonts w:cstheme="minorHAnsi"/>
        </w:rPr>
      </w:pPr>
    </w:p>
    <w:p w14:paraId="2917D94D" w14:textId="4B0DAEA1" w:rsidR="00D84C07" w:rsidRPr="00335588" w:rsidRDefault="00D84C07" w:rsidP="00D84C07">
      <w:pPr>
        <w:rPr>
          <w:rFonts w:cstheme="minorHAnsi"/>
        </w:rPr>
      </w:pPr>
    </w:p>
    <w:p w14:paraId="66F138A4" w14:textId="79F793BF" w:rsidR="00D84C07" w:rsidRPr="00335588" w:rsidRDefault="00D84C07" w:rsidP="00D84C07">
      <w:pPr>
        <w:rPr>
          <w:rFonts w:cstheme="minorHAnsi"/>
        </w:rPr>
      </w:pPr>
    </w:p>
    <w:p w14:paraId="29EBF13C" w14:textId="3FFBDE8B" w:rsidR="00D84C07" w:rsidRPr="00335588" w:rsidRDefault="00D84C07" w:rsidP="00D84C07">
      <w:pPr>
        <w:rPr>
          <w:rFonts w:cstheme="minorHAnsi"/>
        </w:rPr>
      </w:pPr>
    </w:p>
    <w:p w14:paraId="3C954D38" w14:textId="008B4E05" w:rsidR="00D84C07" w:rsidRPr="00335588" w:rsidRDefault="00D84C07" w:rsidP="00D84C07">
      <w:pPr>
        <w:rPr>
          <w:rFonts w:cstheme="minorHAnsi"/>
        </w:rPr>
      </w:pPr>
    </w:p>
    <w:p w14:paraId="7B3CD6DA" w14:textId="7F2302B7" w:rsidR="00D84C07" w:rsidRPr="00335588" w:rsidRDefault="00D84C07" w:rsidP="00D84C07">
      <w:pPr>
        <w:rPr>
          <w:rFonts w:cstheme="minorHAnsi"/>
        </w:rPr>
      </w:pPr>
    </w:p>
    <w:p w14:paraId="7D2C34C4" w14:textId="36D3E4E7" w:rsidR="00D84C07" w:rsidRPr="00335588" w:rsidRDefault="00D84C07" w:rsidP="00D84C07">
      <w:pPr>
        <w:rPr>
          <w:rFonts w:cstheme="minorHAnsi"/>
        </w:rPr>
      </w:pPr>
    </w:p>
    <w:p w14:paraId="7A01302E" w14:textId="069BBB84" w:rsidR="00D84C07" w:rsidRPr="00335588" w:rsidRDefault="00D84C07" w:rsidP="00D84C07">
      <w:pPr>
        <w:rPr>
          <w:rFonts w:cstheme="minorHAnsi"/>
        </w:rPr>
      </w:pPr>
    </w:p>
    <w:p w14:paraId="1F757213" w14:textId="5FB03481" w:rsidR="00D84C07" w:rsidRPr="00335588" w:rsidRDefault="00D84C07" w:rsidP="00D84C07">
      <w:pPr>
        <w:rPr>
          <w:rFonts w:cstheme="minorHAnsi"/>
        </w:rPr>
      </w:pPr>
    </w:p>
    <w:p w14:paraId="05DB2404" w14:textId="7AA79497" w:rsidR="00D84C07" w:rsidRPr="00335588" w:rsidRDefault="00D84C07" w:rsidP="00D84C07">
      <w:pPr>
        <w:rPr>
          <w:rFonts w:cstheme="minorHAnsi"/>
        </w:rPr>
      </w:pPr>
    </w:p>
    <w:p w14:paraId="09FC6609" w14:textId="32E32071" w:rsidR="00E00AEB" w:rsidRPr="00335588" w:rsidRDefault="00E00AEB" w:rsidP="00D84C07">
      <w:pPr>
        <w:rPr>
          <w:rFonts w:cstheme="minorHAnsi"/>
        </w:rPr>
      </w:pPr>
    </w:p>
    <w:p w14:paraId="4E60593B" w14:textId="77777777" w:rsidR="00E00AEB" w:rsidRPr="00335588" w:rsidRDefault="00E00AEB" w:rsidP="00D84C07">
      <w:pPr>
        <w:rPr>
          <w:rFonts w:cstheme="minorHAnsi"/>
        </w:rPr>
      </w:pPr>
    </w:p>
    <w:p w14:paraId="7F660EC5" w14:textId="77777777" w:rsidR="00335588" w:rsidRPr="00335588" w:rsidRDefault="00335588" w:rsidP="00335588">
      <w:pPr>
        <w:pStyle w:val="Heading1"/>
      </w:pPr>
      <w:bookmarkStart w:id="0" w:name="_Toc180675688"/>
      <w:r w:rsidRPr="00335588">
        <w:rPr>
          <w:rStyle w:val="Strong"/>
          <w:rFonts w:asciiTheme="minorHAnsi" w:hAnsiTheme="minorHAnsi" w:cstheme="minorHAnsi"/>
          <w:b w:val="0"/>
          <w:bCs w:val="0"/>
        </w:rPr>
        <w:t>1. Purpose</w:t>
      </w:r>
      <w:bookmarkEnd w:id="0"/>
    </w:p>
    <w:p w14:paraId="095187FE" w14:textId="332CD31A" w:rsidR="00335588" w:rsidRPr="00335588" w:rsidRDefault="00335588" w:rsidP="00335588">
      <w:pPr>
        <w:pStyle w:val="NormalWeb"/>
        <w:jc w:val="both"/>
        <w:rPr>
          <w:rFonts w:asciiTheme="minorHAnsi" w:hAnsiTheme="minorHAnsi" w:cstheme="minorHAnsi"/>
        </w:rPr>
      </w:pPr>
      <w:r w:rsidRPr="00335588">
        <w:rPr>
          <w:rFonts w:asciiTheme="minorHAnsi" w:hAnsiTheme="minorHAnsi" w:cstheme="minorHAnsi"/>
        </w:rPr>
        <w:t xml:space="preserve">This policy establishes a structured and comprehensive framework for the design, development, approval, and review of academic programmes and courses at </w:t>
      </w:r>
      <w:r>
        <w:rPr>
          <w:rFonts w:asciiTheme="minorHAnsi" w:hAnsiTheme="minorHAnsi" w:cstheme="minorHAnsi"/>
        </w:rPr>
        <w:t>the University of Nigeria</w:t>
      </w:r>
      <w:r w:rsidRPr="00335588">
        <w:rPr>
          <w:rFonts w:asciiTheme="minorHAnsi" w:hAnsiTheme="minorHAnsi" w:cstheme="minorHAnsi"/>
        </w:rPr>
        <w:t>. The objective is to ensure that all programmes and courses are of high quality, relevant, and aligned with the university’s mission, strategic goals, and academic standards.</w:t>
      </w:r>
    </w:p>
    <w:p w14:paraId="17DAC875" w14:textId="77777777" w:rsidR="00335588" w:rsidRPr="00335588" w:rsidRDefault="00335588" w:rsidP="00335588">
      <w:pPr>
        <w:pStyle w:val="Heading1"/>
      </w:pPr>
      <w:bookmarkStart w:id="1" w:name="_Toc180675689"/>
      <w:r w:rsidRPr="00335588">
        <w:rPr>
          <w:rStyle w:val="Strong"/>
          <w:rFonts w:asciiTheme="minorHAnsi" w:hAnsiTheme="minorHAnsi" w:cstheme="minorHAnsi"/>
          <w:b w:val="0"/>
          <w:bCs w:val="0"/>
        </w:rPr>
        <w:t>2. Scope</w:t>
      </w:r>
      <w:bookmarkEnd w:id="1"/>
    </w:p>
    <w:p w14:paraId="3F48F849" w14:textId="77777777" w:rsidR="00335588" w:rsidRPr="00335588" w:rsidRDefault="00335588" w:rsidP="00335588">
      <w:pPr>
        <w:pStyle w:val="NormalWeb"/>
        <w:jc w:val="both"/>
        <w:rPr>
          <w:rFonts w:asciiTheme="minorHAnsi" w:hAnsiTheme="minorHAnsi" w:cstheme="minorHAnsi"/>
        </w:rPr>
      </w:pPr>
      <w:r w:rsidRPr="00335588">
        <w:rPr>
          <w:rFonts w:asciiTheme="minorHAnsi" w:hAnsiTheme="minorHAnsi" w:cstheme="minorHAnsi"/>
        </w:rPr>
        <w:t>This policy applies to all new and existing undergraduate, postgraduate, and continuing education programmes and courses offered by the university, including:</w:t>
      </w:r>
    </w:p>
    <w:p w14:paraId="6D69E2CE" w14:textId="77777777" w:rsidR="00335588" w:rsidRPr="00335588" w:rsidRDefault="00335588" w:rsidP="00335588">
      <w:pPr>
        <w:numPr>
          <w:ilvl w:val="0"/>
          <w:numId w:val="14"/>
        </w:numPr>
        <w:spacing w:before="100" w:beforeAutospacing="1" w:after="100" w:afterAutospacing="1" w:line="240" w:lineRule="auto"/>
        <w:rPr>
          <w:rFonts w:cstheme="minorHAnsi"/>
          <w:sz w:val="24"/>
          <w:szCs w:val="24"/>
        </w:rPr>
      </w:pPr>
      <w:r w:rsidRPr="00335588">
        <w:rPr>
          <w:rFonts w:cstheme="minorHAnsi"/>
          <w:sz w:val="24"/>
          <w:szCs w:val="24"/>
        </w:rPr>
        <w:t>Degree programmes (Bachelor’s, Master’s, PhD)</w:t>
      </w:r>
    </w:p>
    <w:p w14:paraId="122EF452" w14:textId="77777777" w:rsidR="00335588" w:rsidRPr="00335588" w:rsidRDefault="00335588" w:rsidP="00335588">
      <w:pPr>
        <w:numPr>
          <w:ilvl w:val="0"/>
          <w:numId w:val="14"/>
        </w:numPr>
        <w:spacing w:before="100" w:beforeAutospacing="1" w:after="100" w:afterAutospacing="1" w:line="240" w:lineRule="auto"/>
        <w:rPr>
          <w:rFonts w:cstheme="minorHAnsi"/>
          <w:sz w:val="24"/>
          <w:szCs w:val="24"/>
        </w:rPr>
      </w:pPr>
      <w:r w:rsidRPr="00335588">
        <w:rPr>
          <w:rFonts w:cstheme="minorHAnsi"/>
          <w:sz w:val="24"/>
          <w:szCs w:val="24"/>
        </w:rPr>
        <w:t>Diplomas and Certificates</w:t>
      </w:r>
    </w:p>
    <w:p w14:paraId="2E5FAE74" w14:textId="77777777" w:rsidR="00335588" w:rsidRPr="00B03786" w:rsidRDefault="00335588" w:rsidP="00335588">
      <w:pPr>
        <w:numPr>
          <w:ilvl w:val="0"/>
          <w:numId w:val="14"/>
        </w:numPr>
        <w:spacing w:before="100" w:beforeAutospacing="1" w:after="100" w:afterAutospacing="1" w:line="240" w:lineRule="auto"/>
        <w:rPr>
          <w:rFonts w:cstheme="minorHAnsi"/>
          <w:sz w:val="24"/>
          <w:szCs w:val="24"/>
          <w:highlight w:val="yellow"/>
        </w:rPr>
      </w:pPr>
      <w:r w:rsidRPr="00B03786">
        <w:rPr>
          <w:rFonts w:cstheme="minorHAnsi"/>
          <w:sz w:val="24"/>
          <w:szCs w:val="24"/>
          <w:highlight w:val="yellow"/>
        </w:rPr>
        <w:t>Professional and vocational training courses</w:t>
      </w:r>
    </w:p>
    <w:p w14:paraId="27B4689E" w14:textId="15B97023" w:rsidR="00335588" w:rsidRDefault="00335588" w:rsidP="00335588">
      <w:pPr>
        <w:numPr>
          <w:ilvl w:val="0"/>
          <w:numId w:val="14"/>
        </w:numPr>
        <w:spacing w:before="100" w:beforeAutospacing="1" w:after="100" w:afterAutospacing="1" w:line="240" w:lineRule="auto"/>
        <w:rPr>
          <w:rFonts w:cstheme="minorHAnsi"/>
          <w:sz w:val="24"/>
          <w:szCs w:val="24"/>
          <w:highlight w:val="yellow"/>
        </w:rPr>
      </w:pPr>
      <w:r w:rsidRPr="00B03786">
        <w:rPr>
          <w:rFonts w:cstheme="minorHAnsi"/>
          <w:sz w:val="24"/>
          <w:szCs w:val="24"/>
          <w:highlight w:val="yellow"/>
        </w:rPr>
        <w:t>Short-term and non-degree courses</w:t>
      </w:r>
    </w:p>
    <w:p w14:paraId="060FB454" w14:textId="77777777" w:rsidR="00B03786" w:rsidRPr="00B03786" w:rsidRDefault="00B03786" w:rsidP="00B03786">
      <w:pPr>
        <w:spacing w:before="100" w:beforeAutospacing="1" w:after="100" w:afterAutospacing="1" w:line="240" w:lineRule="auto"/>
        <w:rPr>
          <w:rFonts w:cstheme="minorHAnsi"/>
          <w:sz w:val="24"/>
          <w:szCs w:val="24"/>
          <w:highlight w:val="yellow"/>
        </w:rPr>
      </w:pPr>
    </w:p>
    <w:p w14:paraId="4F1E2C05" w14:textId="77777777" w:rsidR="00335588" w:rsidRPr="00335588" w:rsidRDefault="00335588" w:rsidP="00335588">
      <w:pPr>
        <w:pStyle w:val="Heading1"/>
      </w:pPr>
      <w:bookmarkStart w:id="2" w:name="_Toc180675690"/>
      <w:r w:rsidRPr="00335588">
        <w:rPr>
          <w:rStyle w:val="Strong"/>
          <w:rFonts w:asciiTheme="minorHAnsi" w:hAnsiTheme="minorHAnsi" w:cstheme="minorHAnsi"/>
          <w:b w:val="0"/>
          <w:bCs w:val="0"/>
        </w:rPr>
        <w:t>3. Objectives</w:t>
      </w:r>
      <w:bookmarkEnd w:id="2"/>
    </w:p>
    <w:p w14:paraId="538BA59D" w14:textId="77777777" w:rsidR="00335588" w:rsidRPr="00335588" w:rsidRDefault="00335588" w:rsidP="00335588">
      <w:pPr>
        <w:pStyle w:val="NormalWeb"/>
        <w:jc w:val="both"/>
        <w:rPr>
          <w:rFonts w:asciiTheme="minorHAnsi" w:hAnsiTheme="minorHAnsi" w:cstheme="minorHAnsi"/>
        </w:rPr>
      </w:pPr>
      <w:r w:rsidRPr="00335588">
        <w:rPr>
          <w:rFonts w:asciiTheme="minorHAnsi" w:hAnsiTheme="minorHAnsi" w:cstheme="minorHAnsi"/>
        </w:rPr>
        <w:t>The QA policy for programme and course design aims to:</w:t>
      </w:r>
    </w:p>
    <w:p w14:paraId="2F5D6428" w14:textId="77777777" w:rsidR="00335588" w:rsidRPr="00335588" w:rsidRDefault="00335588" w:rsidP="00335588">
      <w:pPr>
        <w:numPr>
          <w:ilvl w:val="0"/>
          <w:numId w:val="15"/>
        </w:numPr>
        <w:spacing w:before="100" w:beforeAutospacing="1" w:after="100" w:afterAutospacing="1" w:line="240" w:lineRule="auto"/>
        <w:jc w:val="both"/>
        <w:rPr>
          <w:rFonts w:cstheme="minorHAnsi"/>
          <w:sz w:val="24"/>
          <w:szCs w:val="24"/>
        </w:rPr>
      </w:pPr>
      <w:r w:rsidRPr="00335588">
        <w:rPr>
          <w:rFonts w:cstheme="minorHAnsi"/>
          <w:sz w:val="24"/>
          <w:szCs w:val="24"/>
        </w:rPr>
        <w:t>Ensure that programmes and courses meet high academic and professional standards.</w:t>
      </w:r>
    </w:p>
    <w:p w14:paraId="2CD8307E" w14:textId="77777777" w:rsidR="00335588" w:rsidRPr="00335588" w:rsidRDefault="00335588" w:rsidP="00335588">
      <w:pPr>
        <w:numPr>
          <w:ilvl w:val="0"/>
          <w:numId w:val="15"/>
        </w:numPr>
        <w:spacing w:before="100" w:beforeAutospacing="1" w:after="100" w:afterAutospacing="1" w:line="240" w:lineRule="auto"/>
        <w:jc w:val="both"/>
        <w:rPr>
          <w:rFonts w:cstheme="minorHAnsi"/>
          <w:sz w:val="24"/>
          <w:szCs w:val="24"/>
        </w:rPr>
      </w:pPr>
      <w:r w:rsidRPr="00335588">
        <w:rPr>
          <w:rFonts w:cstheme="minorHAnsi"/>
          <w:sz w:val="24"/>
          <w:szCs w:val="24"/>
        </w:rPr>
        <w:t>Align learning outcomes with industry, community, and stakeholder needs, preparing students for successful careers and lifelong learning.</w:t>
      </w:r>
    </w:p>
    <w:p w14:paraId="7CC92311" w14:textId="77777777" w:rsidR="00335588" w:rsidRPr="00335588" w:rsidRDefault="00335588" w:rsidP="00335588">
      <w:pPr>
        <w:numPr>
          <w:ilvl w:val="0"/>
          <w:numId w:val="15"/>
        </w:numPr>
        <w:spacing w:before="100" w:beforeAutospacing="1" w:after="100" w:afterAutospacing="1" w:line="240" w:lineRule="auto"/>
        <w:jc w:val="both"/>
        <w:rPr>
          <w:rFonts w:cstheme="minorHAnsi"/>
          <w:sz w:val="24"/>
          <w:szCs w:val="24"/>
        </w:rPr>
      </w:pPr>
      <w:r w:rsidRPr="00335588">
        <w:rPr>
          <w:rFonts w:cstheme="minorHAnsi"/>
          <w:sz w:val="24"/>
          <w:szCs w:val="24"/>
        </w:rPr>
        <w:t>Foster innovation, inclusivity, and flexibility in curriculum design to enhance the student learning experience.</w:t>
      </w:r>
    </w:p>
    <w:p w14:paraId="4B534673" w14:textId="77777777" w:rsidR="00335588" w:rsidRPr="00335588" w:rsidRDefault="00335588" w:rsidP="00335588">
      <w:pPr>
        <w:numPr>
          <w:ilvl w:val="0"/>
          <w:numId w:val="15"/>
        </w:numPr>
        <w:spacing w:before="100" w:beforeAutospacing="1" w:after="100" w:afterAutospacing="1" w:line="240" w:lineRule="auto"/>
        <w:jc w:val="both"/>
        <w:rPr>
          <w:rFonts w:cstheme="minorHAnsi"/>
          <w:sz w:val="24"/>
          <w:szCs w:val="24"/>
        </w:rPr>
      </w:pPr>
      <w:r w:rsidRPr="00335588">
        <w:rPr>
          <w:rFonts w:cstheme="minorHAnsi"/>
          <w:sz w:val="24"/>
          <w:szCs w:val="24"/>
        </w:rPr>
        <w:t>Ensure consistency in design processes across departments and faculties.</w:t>
      </w:r>
    </w:p>
    <w:p w14:paraId="54C28C9B" w14:textId="43B87FA0" w:rsidR="00335588" w:rsidRDefault="00335588" w:rsidP="00335588">
      <w:pPr>
        <w:numPr>
          <w:ilvl w:val="0"/>
          <w:numId w:val="15"/>
        </w:numPr>
        <w:spacing w:before="100" w:beforeAutospacing="1" w:after="100" w:afterAutospacing="1" w:line="240" w:lineRule="auto"/>
        <w:jc w:val="both"/>
        <w:rPr>
          <w:rFonts w:cstheme="minorHAnsi"/>
          <w:sz w:val="24"/>
          <w:szCs w:val="24"/>
        </w:rPr>
      </w:pPr>
      <w:r w:rsidRPr="00335588">
        <w:rPr>
          <w:rFonts w:cstheme="minorHAnsi"/>
          <w:sz w:val="24"/>
          <w:szCs w:val="24"/>
        </w:rPr>
        <w:t>Embed a culture of continuous improvement and responsiveness to feedback from stakeholders and learners.</w:t>
      </w:r>
    </w:p>
    <w:p w14:paraId="18050700" w14:textId="129711D2" w:rsidR="00B03786" w:rsidRDefault="00B03786" w:rsidP="00B03786">
      <w:pPr>
        <w:spacing w:before="100" w:beforeAutospacing="1" w:after="100" w:afterAutospacing="1" w:line="240" w:lineRule="auto"/>
        <w:jc w:val="both"/>
        <w:rPr>
          <w:rFonts w:cstheme="minorHAnsi"/>
          <w:sz w:val="24"/>
          <w:szCs w:val="24"/>
        </w:rPr>
      </w:pPr>
    </w:p>
    <w:p w14:paraId="48935851" w14:textId="77777777" w:rsidR="00B03786" w:rsidRPr="00335588" w:rsidRDefault="00B03786" w:rsidP="00B03786">
      <w:pPr>
        <w:spacing w:before="100" w:beforeAutospacing="1" w:after="100" w:afterAutospacing="1" w:line="240" w:lineRule="auto"/>
        <w:jc w:val="both"/>
        <w:rPr>
          <w:rFonts w:cstheme="minorHAnsi"/>
          <w:sz w:val="24"/>
          <w:szCs w:val="24"/>
        </w:rPr>
      </w:pPr>
    </w:p>
    <w:p w14:paraId="4699068D" w14:textId="77777777" w:rsidR="00335588" w:rsidRPr="00335588" w:rsidRDefault="00335588" w:rsidP="00B35DF3">
      <w:pPr>
        <w:pStyle w:val="Heading1"/>
      </w:pPr>
      <w:bookmarkStart w:id="3" w:name="_Toc180675691"/>
      <w:r w:rsidRPr="00335588">
        <w:rPr>
          <w:rStyle w:val="Strong"/>
          <w:rFonts w:asciiTheme="minorHAnsi" w:hAnsiTheme="minorHAnsi" w:cstheme="minorHAnsi"/>
          <w:b w:val="0"/>
          <w:bCs w:val="0"/>
        </w:rPr>
        <w:lastRenderedPageBreak/>
        <w:t>4. Key Principles</w:t>
      </w:r>
      <w:bookmarkEnd w:id="3"/>
    </w:p>
    <w:p w14:paraId="779D2CCE" w14:textId="77777777" w:rsidR="00335588" w:rsidRPr="00335588" w:rsidRDefault="00335588" w:rsidP="00335588">
      <w:pPr>
        <w:pStyle w:val="NormalWeb"/>
        <w:jc w:val="both"/>
        <w:rPr>
          <w:rFonts w:asciiTheme="minorHAnsi" w:hAnsiTheme="minorHAnsi" w:cstheme="minorHAnsi"/>
        </w:rPr>
      </w:pPr>
      <w:r w:rsidRPr="00335588">
        <w:rPr>
          <w:rFonts w:asciiTheme="minorHAnsi" w:hAnsiTheme="minorHAnsi" w:cstheme="minorHAnsi"/>
        </w:rPr>
        <w:t>The following principles underpin the design and quality assurance of all programmes and courses:</w:t>
      </w:r>
    </w:p>
    <w:p w14:paraId="63CCD604" w14:textId="77777777" w:rsidR="00335588" w:rsidRPr="00335588" w:rsidRDefault="00335588" w:rsidP="00335588">
      <w:pPr>
        <w:numPr>
          <w:ilvl w:val="0"/>
          <w:numId w:val="16"/>
        </w:numPr>
        <w:spacing w:before="100" w:beforeAutospacing="1" w:after="100" w:afterAutospacing="1" w:line="240" w:lineRule="auto"/>
        <w:jc w:val="both"/>
        <w:rPr>
          <w:rFonts w:cstheme="minorHAnsi"/>
          <w:sz w:val="24"/>
          <w:szCs w:val="24"/>
        </w:rPr>
      </w:pPr>
      <w:r w:rsidRPr="00335588">
        <w:rPr>
          <w:rStyle w:val="Strong"/>
          <w:rFonts w:cstheme="minorHAnsi"/>
          <w:sz w:val="24"/>
          <w:szCs w:val="24"/>
        </w:rPr>
        <w:t>Relevance</w:t>
      </w:r>
      <w:r w:rsidRPr="00335588">
        <w:rPr>
          <w:rFonts w:cstheme="minorHAnsi"/>
          <w:sz w:val="24"/>
          <w:szCs w:val="24"/>
        </w:rPr>
        <w:t>: The content of all programmes and courses must reflect current academic, industry, and societal trends, addressing the needs of employers and the broader community.</w:t>
      </w:r>
    </w:p>
    <w:p w14:paraId="443B48F8" w14:textId="77777777" w:rsidR="00335588" w:rsidRPr="00335588" w:rsidRDefault="00335588" w:rsidP="00335588">
      <w:pPr>
        <w:numPr>
          <w:ilvl w:val="0"/>
          <w:numId w:val="16"/>
        </w:numPr>
        <w:spacing w:before="100" w:beforeAutospacing="1" w:after="100" w:afterAutospacing="1" w:line="240" w:lineRule="auto"/>
        <w:jc w:val="both"/>
        <w:rPr>
          <w:rFonts w:cstheme="minorHAnsi"/>
          <w:sz w:val="24"/>
          <w:szCs w:val="24"/>
        </w:rPr>
      </w:pPr>
      <w:r w:rsidRPr="00335588">
        <w:rPr>
          <w:rStyle w:val="Strong"/>
          <w:rFonts w:cstheme="minorHAnsi"/>
          <w:sz w:val="24"/>
          <w:szCs w:val="24"/>
        </w:rPr>
        <w:t>Student-Centered Learning</w:t>
      </w:r>
      <w:r w:rsidRPr="00335588">
        <w:rPr>
          <w:rFonts w:cstheme="minorHAnsi"/>
          <w:sz w:val="24"/>
          <w:szCs w:val="24"/>
        </w:rPr>
        <w:t>: Programmes must focus on student engagement, active learning, and skills development. The design should provide pathways for personal and professional growth.</w:t>
      </w:r>
    </w:p>
    <w:p w14:paraId="316B330D" w14:textId="77CF9D12" w:rsidR="00335588" w:rsidRPr="00335588" w:rsidRDefault="00335588" w:rsidP="00335588">
      <w:pPr>
        <w:numPr>
          <w:ilvl w:val="0"/>
          <w:numId w:val="16"/>
        </w:numPr>
        <w:spacing w:before="100" w:beforeAutospacing="1" w:after="100" w:afterAutospacing="1" w:line="240" w:lineRule="auto"/>
        <w:jc w:val="both"/>
        <w:rPr>
          <w:rFonts w:cstheme="minorHAnsi"/>
          <w:sz w:val="24"/>
          <w:szCs w:val="24"/>
        </w:rPr>
      </w:pPr>
      <w:r w:rsidRPr="00335588">
        <w:rPr>
          <w:rStyle w:val="Strong"/>
          <w:rFonts w:cstheme="minorHAnsi"/>
          <w:sz w:val="24"/>
          <w:szCs w:val="24"/>
        </w:rPr>
        <w:t>Learning Outcomes</w:t>
      </w:r>
      <w:r w:rsidRPr="00335588">
        <w:rPr>
          <w:rFonts w:cstheme="minorHAnsi"/>
          <w:sz w:val="24"/>
          <w:szCs w:val="24"/>
        </w:rPr>
        <w:t>: All programmes and courses must have clear, measurable, and relevant learning outcomes that align with the qualification’s framework, international benchmarks, and professional standards.</w:t>
      </w:r>
    </w:p>
    <w:p w14:paraId="78925535" w14:textId="77777777" w:rsidR="00335588" w:rsidRPr="00335588" w:rsidRDefault="00335588" w:rsidP="00335588">
      <w:pPr>
        <w:numPr>
          <w:ilvl w:val="0"/>
          <w:numId w:val="16"/>
        </w:numPr>
        <w:spacing w:before="100" w:beforeAutospacing="1" w:after="100" w:afterAutospacing="1" w:line="240" w:lineRule="auto"/>
        <w:jc w:val="both"/>
        <w:rPr>
          <w:rFonts w:cstheme="minorHAnsi"/>
          <w:sz w:val="24"/>
          <w:szCs w:val="24"/>
        </w:rPr>
      </w:pPr>
      <w:r w:rsidRPr="00335588">
        <w:rPr>
          <w:rStyle w:val="Strong"/>
          <w:rFonts w:cstheme="minorHAnsi"/>
          <w:sz w:val="24"/>
          <w:szCs w:val="24"/>
        </w:rPr>
        <w:t>Inclusivity and Accessibility</w:t>
      </w:r>
      <w:r w:rsidRPr="00335588">
        <w:rPr>
          <w:rFonts w:cstheme="minorHAnsi"/>
          <w:sz w:val="24"/>
          <w:szCs w:val="24"/>
        </w:rPr>
        <w:t>: Programmes must promote inclusive teaching and learning practices, considering the diverse needs of students from various backgrounds.</w:t>
      </w:r>
    </w:p>
    <w:p w14:paraId="20DBCA24" w14:textId="77777777" w:rsidR="00335588" w:rsidRPr="00335588" w:rsidRDefault="00335588" w:rsidP="00335588">
      <w:pPr>
        <w:numPr>
          <w:ilvl w:val="0"/>
          <w:numId w:val="16"/>
        </w:numPr>
        <w:spacing w:before="100" w:beforeAutospacing="1" w:after="100" w:afterAutospacing="1" w:line="240" w:lineRule="auto"/>
        <w:jc w:val="both"/>
        <w:rPr>
          <w:rFonts w:cstheme="minorHAnsi"/>
        </w:rPr>
      </w:pPr>
      <w:r w:rsidRPr="00335588">
        <w:rPr>
          <w:rStyle w:val="Strong"/>
          <w:rFonts w:cstheme="minorHAnsi"/>
          <w:sz w:val="24"/>
          <w:szCs w:val="24"/>
        </w:rPr>
        <w:t>Flexibility</w:t>
      </w:r>
      <w:r w:rsidRPr="00335588">
        <w:rPr>
          <w:rFonts w:cstheme="minorHAnsi"/>
          <w:sz w:val="24"/>
          <w:szCs w:val="24"/>
        </w:rPr>
        <w:t>: Course structures should offer flexibility in delivery modes (e.g., in-person, hybrid, online), allowing for continuous adaptation to new technologies and pedagogical trends</w:t>
      </w:r>
      <w:r w:rsidRPr="00335588">
        <w:rPr>
          <w:rFonts w:cstheme="minorHAnsi"/>
        </w:rPr>
        <w:t>.</w:t>
      </w:r>
    </w:p>
    <w:p w14:paraId="2AE69288" w14:textId="77777777" w:rsidR="00335588" w:rsidRPr="00335588" w:rsidRDefault="00335588" w:rsidP="00B35DF3">
      <w:pPr>
        <w:pStyle w:val="Heading1"/>
      </w:pPr>
      <w:bookmarkStart w:id="4" w:name="_Toc180675692"/>
      <w:r w:rsidRPr="00335588">
        <w:rPr>
          <w:rStyle w:val="Strong"/>
          <w:rFonts w:asciiTheme="minorHAnsi" w:hAnsiTheme="minorHAnsi" w:cstheme="minorHAnsi"/>
          <w:b w:val="0"/>
          <w:bCs w:val="0"/>
        </w:rPr>
        <w:t>5. Programme and Course Design Process</w:t>
      </w:r>
      <w:bookmarkEnd w:id="4"/>
    </w:p>
    <w:p w14:paraId="6A9041DF" w14:textId="77777777" w:rsidR="00335588" w:rsidRPr="00335588" w:rsidRDefault="00335588" w:rsidP="00335588">
      <w:pPr>
        <w:pStyle w:val="NormalWeb"/>
        <w:jc w:val="both"/>
        <w:rPr>
          <w:rFonts w:asciiTheme="minorHAnsi" w:hAnsiTheme="minorHAnsi" w:cstheme="minorHAnsi"/>
        </w:rPr>
      </w:pPr>
      <w:r w:rsidRPr="00335588">
        <w:rPr>
          <w:rFonts w:asciiTheme="minorHAnsi" w:hAnsiTheme="minorHAnsi" w:cstheme="minorHAnsi"/>
        </w:rPr>
        <w:t>The process for designing and reviewing programmes and courses is as follows:</w:t>
      </w:r>
    </w:p>
    <w:p w14:paraId="3B3BF961" w14:textId="77777777" w:rsidR="00335588" w:rsidRPr="00335588" w:rsidRDefault="00335588" w:rsidP="00335588">
      <w:pPr>
        <w:pStyle w:val="NormalWeb"/>
        <w:numPr>
          <w:ilvl w:val="0"/>
          <w:numId w:val="17"/>
        </w:numPr>
        <w:jc w:val="both"/>
        <w:rPr>
          <w:rFonts w:asciiTheme="minorHAnsi" w:hAnsiTheme="minorHAnsi" w:cstheme="minorHAnsi"/>
        </w:rPr>
      </w:pPr>
      <w:r w:rsidRPr="00335588">
        <w:rPr>
          <w:rStyle w:val="Strong"/>
          <w:rFonts w:asciiTheme="minorHAnsi" w:hAnsiTheme="minorHAnsi" w:cstheme="minorHAnsi"/>
        </w:rPr>
        <w:t>Needs Analysis and Consultation</w:t>
      </w:r>
      <w:r w:rsidRPr="00335588">
        <w:rPr>
          <w:rFonts w:asciiTheme="minorHAnsi" w:hAnsiTheme="minorHAnsi" w:cstheme="minorHAnsi"/>
        </w:rPr>
        <w:t>:</w:t>
      </w:r>
    </w:p>
    <w:p w14:paraId="06DAD143" w14:textId="77777777" w:rsidR="00335588" w:rsidRPr="00335588" w:rsidRDefault="00335588" w:rsidP="00335588">
      <w:pPr>
        <w:numPr>
          <w:ilvl w:val="1"/>
          <w:numId w:val="17"/>
        </w:numPr>
        <w:spacing w:before="100" w:beforeAutospacing="1" w:after="100" w:afterAutospacing="1" w:line="240" w:lineRule="auto"/>
        <w:jc w:val="both"/>
        <w:rPr>
          <w:rFonts w:cstheme="minorHAnsi"/>
          <w:sz w:val="24"/>
          <w:szCs w:val="24"/>
        </w:rPr>
      </w:pPr>
      <w:r w:rsidRPr="00335588">
        <w:rPr>
          <w:rFonts w:cstheme="minorHAnsi"/>
          <w:sz w:val="24"/>
          <w:szCs w:val="24"/>
        </w:rPr>
        <w:t>Identify the need for a new programme or course, or the need to revise an existing one, based on market trends, stakeholder consultations, and student demand.</w:t>
      </w:r>
    </w:p>
    <w:p w14:paraId="139AB4B6" w14:textId="77777777" w:rsidR="00335588" w:rsidRPr="00335588" w:rsidRDefault="00335588" w:rsidP="00335588">
      <w:pPr>
        <w:numPr>
          <w:ilvl w:val="1"/>
          <w:numId w:val="17"/>
        </w:numPr>
        <w:spacing w:before="100" w:beforeAutospacing="1" w:after="100" w:afterAutospacing="1" w:line="240" w:lineRule="auto"/>
        <w:jc w:val="both"/>
        <w:rPr>
          <w:rFonts w:cstheme="minorHAnsi"/>
          <w:sz w:val="24"/>
          <w:szCs w:val="24"/>
        </w:rPr>
      </w:pPr>
      <w:r w:rsidRPr="00335588">
        <w:rPr>
          <w:rFonts w:cstheme="minorHAnsi"/>
          <w:sz w:val="24"/>
          <w:szCs w:val="24"/>
        </w:rPr>
        <w:t>Engage relevant stakeholders, including industry partners, academic staff, students, alumni, and regulatory bodies.</w:t>
      </w:r>
    </w:p>
    <w:p w14:paraId="31135487" w14:textId="77777777" w:rsidR="00335588" w:rsidRPr="00335588" w:rsidRDefault="00335588" w:rsidP="00335588">
      <w:pPr>
        <w:pStyle w:val="NormalWeb"/>
        <w:numPr>
          <w:ilvl w:val="0"/>
          <w:numId w:val="17"/>
        </w:numPr>
        <w:jc w:val="both"/>
        <w:rPr>
          <w:rFonts w:asciiTheme="minorHAnsi" w:hAnsiTheme="minorHAnsi" w:cstheme="minorHAnsi"/>
        </w:rPr>
      </w:pPr>
      <w:r w:rsidRPr="00335588">
        <w:rPr>
          <w:rStyle w:val="Strong"/>
          <w:rFonts w:asciiTheme="minorHAnsi" w:hAnsiTheme="minorHAnsi" w:cstheme="minorHAnsi"/>
        </w:rPr>
        <w:t>Programme/Course Proposal Development</w:t>
      </w:r>
      <w:r w:rsidRPr="00335588">
        <w:rPr>
          <w:rFonts w:asciiTheme="minorHAnsi" w:hAnsiTheme="minorHAnsi" w:cstheme="minorHAnsi"/>
        </w:rPr>
        <w:t>:</w:t>
      </w:r>
    </w:p>
    <w:p w14:paraId="4D9E918A" w14:textId="77777777" w:rsidR="00335588" w:rsidRPr="00335588" w:rsidRDefault="00335588" w:rsidP="00335588">
      <w:pPr>
        <w:numPr>
          <w:ilvl w:val="1"/>
          <w:numId w:val="17"/>
        </w:numPr>
        <w:spacing w:before="100" w:beforeAutospacing="1" w:after="100" w:afterAutospacing="1" w:line="240" w:lineRule="auto"/>
        <w:jc w:val="both"/>
        <w:rPr>
          <w:rFonts w:cstheme="minorHAnsi"/>
          <w:sz w:val="24"/>
          <w:szCs w:val="24"/>
        </w:rPr>
      </w:pPr>
      <w:r w:rsidRPr="00335588">
        <w:rPr>
          <w:rFonts w:cstheme="minorHAnsi"/>
          <w:sz w:val="24"/>
          <w:szCs w:val="24"/>
        </w:rPr>
        <w:t>A working group or design team is formed, including academic experts, administrative staff, and external advisors where applicable.</w:t>
      </w:r>
    </w:p>
    <w:p w14:paraId="57423472" w14:textId="77777777" w:rsidR="00335588" w:rsidRPr="00335588" w:rsidRDefault="00335588" w:rsidP="00335588">
      <w:pPr>
        <w:numPr>
          <w:ilvl w:val="1"/>
          <w:numId w:val="17"/>
        </w:numPr>
        <w:spacing w:before="100" w:beforeAutospacing="1" w:after="100" w:afterAutospacing="1" w:line="240" w:lineRule="auto"/>
        <w:jc w:val="both"/>
        <w:rPr>
          <w:rFonts w:cstheme="minorHAnsi"/>
          <w:sz w:val="24"/>
          <w:szCs w:val="24"/>
        </w:rPr>
      </w:pPr>
      <w:r w:rsidRPr="00335588">
        <w:rPr>
          <w:rFonts w:cstheme="minorHAnsi"/>
          <w:sz w:val="24"/>
          <w:szCs w:val="24"/>
        </w:rPr>
        <w:t>The proposal includes programme/course objectives, target audience, duration, learning outcomes, curriculum content, assessment methods, and teaching strategies.</w:t>
      </w:r>
    </w:p>
    <w:p w14:paraId="21E2E709" w14:textId="77777777" w:rsidR="00335588" w:rsidRPr="00335588" w:rsidRDefault="00335588" w:rsidP="00335588">
      <w:pPr>
        <w:pStyle w:val="NormalWeb"/>
        <w:numPr>
          <w:ilvl w:val="0"/>
          <w:numId w:val="17"/>
        </w:numPr>
        <w:jc w:val="both"/>
        <w:rPr>
          <w:rFonts w:asciiTheme="minorHAnsi" w:hAnsiTheme="minorHAnsi" w:cstheme="minorHAnsi"/>
        </w:rPr>
      </w:pPr>
      <w:r w:rsidRPr="00335588">
        <w:rPr>
          <w:rStyle w:val="Strong"/>
          <w:rFonts w:asciiTheme="minorHAnsi" w:hAnsiTheme="minorHAnsi" w:cstheme="minorHAnsi"/>
        </w:rPr>
        <w:t>Curriculum Design</w:t>
      </w:r>
      <w:r w:rsidRPr="00335588">
        <w:rPr>
          <w:rFonts w:asciiTheme="minorHAnsi" w:hAnsiTheme="minorHAnsi" w:cstheme="minorHAnsi"/>
        </w:rPr>
        <w:t>:</w:t>
      </w:r>
    </w:p>
    <w:p w14:paraId="18C61425" w14:textId="77777777" w:rsidR="00335588" w:rsidRPr="00335588" w:rsidRDefault="00335588" w:rsidP="00335588">
      <w:pPr>
        <w:numPr>
          <w:ilvl w:val="1"/>
          <w:numId w:val="17"/>
        </w:numPr>
        <w:spacing w:before="100" w:beforeAutospacing="1" w:after="100" w:afterAutospacing="1" w:line="240" w:lineRule="auto"/>
        <w:jc w:val="both"/>
        <w:rPr>
          <w:rFonts w:cstheme="minorHAnsi"/>
          <w:sz w:val="24"/>
          <w:szCs w:val="24"/>
        </w:rPr>
      </w:pPr>
      <w:r w:rsidRPr="00335588">
        <w:rPr>
          <w:rFonts w:cstheme="minorHAnsi"/>
          <w:sz w:val="24"/>
          <w:szCs w:val="24"/>
        </w:rPr>
        <w:t xml:space="preserve">Design courses with a clear structure that reflects the </w:t>
      </w:r>
      <w:proofErr w:type="spellStart"/>
      <w:r w:rsidRPr="00335588">
        <w:rPr>
          <w:rFonts w:cstheme="minorHAnsi"/>
          <w:sz w:val="24"/>
          <w:szCs w:val="24"/>
        </w:rPr>
        <w:t>programme’s</w:t>
      </w:r>
      <w:proofErr w:type="spellEnd"/>
      <w:r w:rsidRPr="00335588">
        <w:rPr>
          <w:rFonts w:cstheme="minorHAnsi"/>
          <w:sz w:val="24"/>
          <w:szCs w:val="24"/>
        </w:rPr>
        <w:t xml:space="preserve"> overall learning outcomes, progression, and coherence.</w:t>
      </w:r>
    </w:p>
    <w:p w14:paraId="01FF9B0C" w14:textId="77777777" w:rsidR="00335588" w:rsidRPr="00335588" w:rsidRDefault="00335588" w:rsidP="00335588">
      <w:pPr>
        <w:numPr>
          <w:ilvl w:val="1"/>
          <w:numId w:val="17"/>
        </w:numPr>
        <w:spacing w:before="100" w:beforeAutospacing="1" w:after="100" w:afterAutospacing="1" w:line="240" w:lineRule="auto"/>
        <w:jc w:val="both"/>
        <w:rPr>
          <w:rFonts w:cstheme="minorHAnsi"/>
          <w:sz w:val="24"/>
          <w:szCs w:val="24"/>
        </w:rPr>
      </w:pPr>
      <w:r w:rsidRPr="00335588">
        <w:rPr>
          <w:rFonts w:cstheme="minorHAnsi"/>
          <w:sz w:val="24"/>
          <w:szCs w:val="24"/>
        </w:rPr>
        <w:t>Incorporate a variety of teaching methods (e.g., lectures, seminars, practical sessions) and assessment tools (e.g., exams, projects, portfolios) aligned with learning outcomes.</w:t>
      </w:r>
    </w:p>
    <w:p w14:paraId="45EBD966" w14:textId="77777777" w:rsidR="00335588" w:rsidRPr="00335588" w:rsidRDefault="00335588" w:rsidP="00335588">
      <w:pPr>
        <w:numPr>
          <w:ilvl w:val="1"/>
          <w:numId w:val="17"/>
        </w:numPr>
        <w:spacing w:before="100" w:beforeAutospacing="1" w:after="100" w:afterAutospacing="1" w:line="240" w:lineRule="auto"/>
        <w:jc w:val="both"/>
        <w:rPr>
          <w:rFonts w:cstheme="minorHAnsi"/>
          <w:sz w:val="24"/>
          <w:szCs w:val="24"/>
        </w:rPr>
      </w:pPr>
      <w:r w:rsidRPr="00335588">
        <w:rPr>
          <w:rFonts w:cstheme="minorHAnsi"/>
          <w:sz w:val="24"/>
          <w:szCs w:val="24"/>
        </w:rPr>
        <w:t xml:space="preserve">Ensure that academic </w:t>
      </w:r>
      <w:proofErr w:type="spellStart"/>
      <w:r w:rsidRPr="00335588">
        <w:rPr>
          <w:rFonts w:cstheme="minorHAnsi"/>
          <w:sz w:val="24"/>
          <w:szCs w:val="24"/>
        </w:rPr>
        <w:t>rigour</w:t>
      </w:r>
      <w:proofErr w:type="spellEnd"/>
      <w:r w:rsidRPr="00335588">
        <w:rPr>
          <w:rFonts w:cstheme="minorHAnsi"/>
          <w:sz w:val="24"/>
          <w:szCs w:val="24"/>
        </w:rPr>
        <w:t>, interdisciplinary opportunities, and innovation in teaching are integrated into the curriculum.</w:t>
      </w:r>
    </w:p>
    <w:p w14:paraId="0400072F" w14:textId="77777777" w:rsidR="00335588" w:rsidRPr="00335588" w:rsidRDefault="00335588" w:rsidP="00335588">
      <w:pPr>
        <w:pStyle w:val="NormalWeb"/>
        <w:numPr>
          <w:ilvl w:val="0"/>
          <w:numId w:val="17"/>
        </w:numPr>
        <w:jc w:val="both"/>
        <w:rPr>
          <w:rFonts w:asciiTheme="minorHAnsi" w:hAnsiTheme="minorHAnsi" w:cstheme="minorHAnsi"/>
        </w:rPr>
      </w:pPr>
      <w:r w:rsidRPr="00335588">
        <w:rPr>
          <w:rStyle w:val="Strong"/>
          <w:rFonts w:asciiTheme="minorHAnsi" w:hAnsiTheme="minorHAnsi" w:cstheme="minorHAnsi"/>
        </w:rPr>
        <w:lastRenderedPageBreak/>
        <w:t>Approval Process</w:t>
      </w:r>
      <w:r w:rsidRPr="00335588">
        <w:rPr>
          <w:rFonts w:asciiTheme="minorHAnsi" w:hAnsiTheme="minorHAnsi" w:cstheme="minorHAnsi"/>
        </w:rPr>
        <w:t>:</w:t>
      </w:r>
    </w:p>
    <w:p w14:paraId="10205A7D" w14:textId="465E66BC" w:rsidR="00335588" w:rsidRPr="00335588" w:rsidRDefault="00335588" w:rsidP="00335588">
      <w:pPr>
        <w:numPr>
          <w:ilvl w:val="1"/>
          <w:numId w:val="17"/>
        </w:numPr>
        <w:spacing w:before="100" w:beforeAutospacing="1" w:after="100" w:afterAutospacing="1" w:line="240" w:lineRule="auto"/>
        <w:jc w:val="both"/>
        <w:rPr>
          <w:rFonts w:cstheme="minorHAnsi"/>
          <w:sz w:val="24"/>
          <w:szCs w:val="24"/>
        </w:rPr>
      </w:pPr>
      <w:r w:rsidRPr="00335588">
        <w:rPr>
          <w:rFonts w:cstheme="minorHAnsi"/>
          <w:sz w:val="24"/>
          <w:szCs w:val="24"/>
        </w:rPr>
        <w:t xml:space="preserve">Submit the programme/course proposal to the relevant academic and administrative bodies (e.g., </w:t>
      </w:r>
      <w:r w:rsidR="00B03786">
        <w:rPr>
          <w:rFonts w:cstheme="minorHAnsi"/>
          <w:sz w:val="24"/>
          <w:szCs w:val="24"/>
        </w:rPr>
        <w:t xml:space="preserve">Departmental Board, </w:t>
      </w:r>
      <w:r w:rsidRPr="00335588">
        <w:rPr>
          <w:rFonts w:cstheme="minorHAnsi"/>
          <w:sz w:val="24"/>
          <w:szCs w:val="24"/>
        </w:rPr>
        <w:t>Faculty Board, Academic Senate, University Council) for approval.</w:t>
      </w:r>
    </w:p>
    <w:p w14:paraId="443C1AAB" w14:textId="61877ECA" w:rsidR="00335588" w:rsidRDefault="00335588" w:rsidP="00335588">
      <w:pPr>
        <w:numPr>
          <w:ilvl w:val="1"/>
          <w:numId w:val="17"/>
        </w:numPr>
        <w:spacing w:before="100" w:beforeAutospacing="1" w:after="100" w:afterAutospacing="1" w:line="240" w:lineRule="auto"/>
        <w:jc w:val="both"/>
        <w:rPr>
          <w:rFonts w:cstheme="minorHAnsi"/>
          <w:sz w:val="24"/>
          <w:szCs w:val="24"/>
        </w:rPr>
      </w:pPr>
      <w:r w:rsidRPr="00335588">
        <w:rPr>
          <w:rFonts w:cstheme="minorHAnsi"/>
          <w:sz w:val="24"/>
          <w:szCs w:val="24"/>
        </w:rPr>
        <w:t>The approval process involves an internal review, external peer review (if applicable), and regulatory alignment checks to ensure compliance with national and international accreditation standards.</w:t>
      </w:r>
    </w:p>
    <w:p w14:paraId="2617F0B0" w14:textId="7F795997" w:rsidR="00335588" w:rsidRDefault="00335588" w:rsidP="00335588">
      <w:pPr>
        <w:spacing w:before="100" w:beforeAutospacing="1" w:after="100" w:afterAutospacing="1" w:line="240" w:lineRule="auto"/>
        <w:jc w:val="both"/>
        <w:rPr>
          <w:rFonts w:cstheme="minorHAnsi"/>
          <w:sz w:val="24"/>
          <w:szCs w:val="24"/>
        </w:rPr>
      </w:pPr>
    </w:p>
    <w:p w14:paraId="6D6EE4E6" w14:textId="77777777" w:rsidR="00335588" w:rsidRPr="00335588" w:rsidRDefault="00335588" w:rsidP="00335588">
      <w:pPr>
        <w:spacing w:before="100" w:beforeAutospacing="1" w:after="100" w:afterAutospacing="1" w:line="240" w:lineRule="auto"/>
        <w:jc w:val="both"/>
        <w:rPr>
          <w:rFonts w:cstheme="minorHAnsi"/>
          <w:sz w:val="24"/>
          <w:szCs w:val="24"/>
        </w:rPr>
      </w:pPr>
    </w:p>
    <w:p w14:paraId="50D7E0DF" w14:textId="77777777" w:rsidR="00335588" w:rsidRPr="00335588" w:rsidRDefault="00335588" w:rsidP="00B35DF3">
      <w:pPr>
        <w:pStyle w:val="Heading1"/>
      </w:pPr>
      <w:bookmarkStart w:id="5" w:name="_Toc180675693"/>
      <w:r w:rsidRPr="00335588">
        <w:rPr>
          <w:rStyle w:val="Strong"/>
          <w:rFonts w:asciiTheme="minorHAnsi" w:hAnsiTheme="minorHAnsi" w:cstheme="minorHAnsi"/>
          <w:b w:val="0"/>
          <w:bCs w:val="0"/>
        </w:rPr>
        <w:t>6. Continuous Improvement and Review</w:t>
      </w:r>
      <w:bookmarkEnd w:id="5"/>
    </w:p>
    <w:p w14:paraId="04DAA12F" w14:textId="4B3DB985" w:rsidR="00335588" w:rsidRPr="00335588" w:rsidRDefault="00335588" w:rsidP="00335588">
      <w:pPr>
        <w:pStyle w:val="NormalWeb"/>
        <w:jc w:val="both"/>
        <w:rPr>
          <w:rFonts w:asciiTheme="minorHAnsi" w:hAnsiTheme="minorHAnsi" w:cstheme="minorHAnsi"/>
        </w:rPr>
      </w:pPr>
      <w:r w:rsidRPr="00335588">
        <w:rPr>
          <w:rFonts w:asciiTheme="minorHAnsi" w:hAnsiTheme="minorHAnsi" w:cstheme="minorHAnsi"/>
        </w:rPr>
        <w:t xml:space="preserve">Programmes and courses will be subject to regular review and continuous improvement processes to ensure they remain relevant and of high quality. The review cycle typically occurs </w:t>
      </w:r>
      <w:proofErr w:type="gramStart"/>
      <w:r w:rsidRPr="00335588">
        <w:rPr>
          <w:rFonts w:asciiTheme="minorHAnsi" w:hAnsiTheme="minorHAnsi" w:cstheme="minorHAnsi"/>
        </w:rPr>
        <w:t>every</w:t>
      </w:r>
      <w:r>
        <w:rPr>
          <w:rFonts w:asciiTheme="minorHAnsi" w:hAnsiTheme="minorHAnsi" w:cstheme="minorHAnsi"/>
        </w:rPr>
        <w:t xml:space="preserve"> </w:t>
      </w:r>
      <w:r w:rsidRPr="00335588">
        <w:rPr>
          <w:rFonts w:asciiTheme="minorHAnsi" w:hAnsiTheme="minorHAnsi" w:cstheme="minorHAnsi"/>
        </w:rPr>
        <w:t xml:space="preserve"> 5</w:t>
      </w:r>
      <w:proofErr w:type="gramEnd"/>
      <w:r w:rsidRPr="00335588">
        <w:rPr>
          <w:rFonts w:asciiTheme="minorHAnsi" w:hAnsiTheme="minorHAnsi" w:cstheme="minorHAnsi"/>
        </w:rPr>
        <w:t xml:space="preserve"> years, with annual monitoring mechanisms in place.</w:t>
      </w:r>
    </w:p>
    <w:p w14:paraId="52663734" w14:textId="77777777" w:rsidR="00335588" w:rsidRPr="00335588" w:rsidRDefault="00335588" w:rsidP="00335588">
      <w:pPr>
        <w:pStyle w:val="NormalWeb"/>
        <w:numPr>
          <w:ilvl w:val="0"/>
          <w:numId w:val="18"/>
        </w:numPr>
        <w:jc w:val="both"/>
        <w:rPr>
          <w:rFonts w:asciiTheme="minorHAnsi" w:hAnsiTheme="minorHAnsi" w:cstheme="minorHAnsi"/>
        </w:rPr>
      </w:pPr>
      <w:r w:rsidRPr="00335588">
        <w:rPr>
          <w:rStyle w:val="Strong"/>
          <w:rFonts w:asciiTheme="minorHAnsi" w:hAnsiTheme="minorHAnsi" w:cstheme="minorHAnsi"/>
        </w:rPr>
        <w:t>Internal Review</w:t>
      </w:r>
      <w:r w:rsidRPr="00335588">
        <w:rPr>
          <w:rFonts w:asciiTheme="minorHAnsi" w:hAnsiTheme="minorHAnsi" w:cstheme="minorHAnsi"/>
        </w:rPr>
        <w:t>: Academic departments will conduct internal reviews based on feedback from students, faculty, and stakeholders, as well as performance indicators such as student success rates, retention, and employability.</w:t>
      </w:r>
    </w:p>
    <w:p w14:paraId="3660A965" w14:textId="77777777" w:rsidR="00335588" w:rsidRPr="00335588" w:rsidRDefault="00335588" w:rsidP="00335588">
      <w:pPr>
        <w:pStyle w:val="NormalWeb"/>
        <w:numPr>
          <w:ilvl w:val="0"/>
          <w:numId w:val="18"/>
        </w:numPr>
        <w:jc w:val="both"/>
        <w:rPr>
          <w:rFonts w:asciiTheme="minorHAnsi" w:hAnsiTheme="minorHAnsi" w:cstheme="minorHAnsi"/>
        </w:rPr>
      </w:pPr>
      <w:r w:rsidRPr="00335588">
        <w:rPr>
          <w:rStyle w:val="Strong"/>
          <w:rFonts w:asciiTheme="minorHAnsi" w:hAnsiTheme="minorHAnsi" w:cstheme="minorHAnsi"/>
        </w:rPr>
        <w:t>External Review</w:t>
      </w:r>
      <w:r w:rsidRPr="00335588">
        <w:rPr>
          <w:rFonts w:asciiTheme="minorHAnsi" w:hAnsiTheme="minorHAnsi" w:cstheme="minorHAnsi"/>
        </w:rPr>
        <w:t>: External experts and accreditation bodies may be involved in periodic reviews to ensure that programmes meet professional and academic standards.</w:t>
      </w:r>
    </w:p>
    <w:p w14:paraId="354F69EC" w14:textId="77777777" w:rsidR="00335588" w:rsidRPr="00335588" w:rsidRDefault="00335588" w:rsidP="00335588">
      <w:pPr>
        <w:pStyle w:val="NormalWeb"/>
        <w:numPr>
          <w:ilvl w:val="0"/>
          <w:numId w:val="18"/>
        </w:numPr>
        <w:jc w:val="both"/>
        <w:rPr>
          <w:rFonts w:asciiTheme="minorHAnsi" w:hAnsiTheme="minorHAnsi" w:cstheme="minorHAnsi"/>
        </w:rPr>
      </w:pPr>
      <w:r w:rsidRPr="00335588">
        <w:rPr>
          <w:rStyle w:val="Strong"/>
          <w:rFonts w:asciiTheme="minorHAnsi" w:hAnsiTheme="minorHAnsi" w:cstheme="minorHAnsi"/>
        </w:rPr>
        <w:t>Feedback Mechanism</w:t>
      </w:r>
      <w:r w:rsidRPr="00335588">
        <w:rPr>
          <w:rFonts w:asciiTheme="minorHAnsi" w:hAnsiTheme="minorHAnsi" w:cstheme="minorHAnsi"/>
        </w:rPr>
        <w:t>: Student feedback, course evaluations, and surveys will be used to assess the effectiveness of teaching methods, course content, and overall student satisfaction.</w:t>
      </w:r>
    </w:p>
    <w:p w14:paraId="429F6198" w14:textId="77777777" w:rsidR="00335588" w:rsidRPr="00335588" w:rsidRDefault="00335588" w:rsidP="00B35DF3">
      <w:pPr>
        <w:pStyle w:val="Heading1"/>
      </w:pPr>
      <w:bookmarkStart w:id="6" w:name="_Toc180675694"/>
      <w:r w:rsidRPr="00335588">
        <w:rPr>
          <w:rStyle w:val="Strong"/>
          <w:rFonts w:asciiTheme="minorHAnsi" w:hAnsiTheme="minorHAnsi" w:cstheme="minorHAnsi"/>
          <w:b w:val="0"/>
          <w:bCs w:val="0"/>
        </w:rPr>
        <w:t>7. Roles and Responsibilities</w:t>
      </w:r>
      <w:bookmarkEnd w:id="6"/>
    </w:p>
    <w:p w14:paraId="776FDC68" w14:textId="17C4B8A7" w:rsidR="00335588" w:rsidRPr="00B35DF3" w:rsidRDefault="00335588" w:rsidP="00B35DF3">
      <w:pPr>
        <w:numPr>
          <w:ilvl w:val="0"/>
          <w:numId w:val="19"/>
        </w:numPr>
        <w:spacing w:before="100" w:beforeAutospacing="1" w:after="100" w:afterAutospacing="1" w:line="240" w:lineRule="auto"/>
        <w:jc w:val="both"/>
        <w:rPr>
          <w:rFonts w:cstheme="minorHAnsi"/>
          <w:sz w:val="24"/>
          <w:szCs w:val="24"/>
        </w:rPr>
      </w:pPr>
      <w:r w:rsidRPr="00B35DF3">
        <w:rPr>
          <w:rStyle w:val="Strong"/>
          <w:rFonts w:cstheme="minorHAnsi"/>
          <w:sz w:val="24"/>
          <w:szCs w:val="24"/>
        </w:rPr>
        <w:t>Heads of Departments</w:t>
      </w:r>
      <w:r w:rsidR="00B35DF3" w:rsidRPr="00B35DF3">
        <w:rPr>
          <w:rStyle w:val="Strong"/>
          <w:rFonts w:cstheme="minorHAnsi"/>
          <w:sz w:val="24"/>
          <w:szCs w:val="24"/>
        </w:rPr>
        <w:t>/Directors of Institutes</w:t>
      </w:r>
      <w:r w:rsidRPr="00B35DF3">
        <w:rPr>
          <w:rStyle w:val="Strong"/>
          <w:rFonts w:cstheme="minorHAnsi"/>
          <w:sz w:val="24"/>
          <w:szCs w:val="24"/>
        </w:rPr>
        <w:t xml:space="preserve"> and Course Leaders</w:t>
      </w:r>
      <w:r w:rsidRPr="00B35DF3">
        <w:rPr>
          <w:rFonts w:cstheme="minorHAnsi"/>
          <w:sz w:val="24"/>
          <w:szCs w:val="24"/>
        </w:rPr>
        <w:t>: Responsible for initiating, designing, and overseeing the development and revision of programmes and courses. They ensure the programme/course meets academic standards and strategic goals.</w:t>
      </w:r>
    </w:p>
    <w:p w14:paraId="196779F8" w14:textId="77777777" w:rsidR="00335588" w:rsidRPr="00B35DF3" w:rsidRDefault="00335588" w:rsidP="00B35DF3">
      <w:pPr>
        <w:numPr>
          <w:ilvl w:val="0"/>
          <w:numId w:val="19"/>
        </w:numPr>
        <w:spacing w:before="100" w:beforeAutospacing="1" w:after="100" w:afterAutospacing="1" w:line="240" w:lineRule="auto"/>
        <w:jc w:val="both"/>
        <w:rPr>
          <w:rFonts w:cstheme="minorHAnsi"/>
          <w:sz w:val="24"/>
          <w:szCs w:val="24"/>
        </w:rPr>
      </w:pPr>
      <w:r w:rsidRPr="00B35DF3">
        <w:rPr>
          <w:rStyle w:val="Strong"/>
          <w:rFonts w:cstheme="minorHAnsi"/>
          <w:sz w:val="24"/>
          <w:szCs w:val="24"/>
        </w:rPr>
        <w:t>Quality Assurance Office</w:t>
      </w:r>
      <w:r w:rsidRPr="00B35DF3">
        <w:rPr>
          <w:rFonts w:cstheme="minorHAnsi"/>
          <w:sz w:val="24"/>
          <w:szCs w:val="24"/>
        </w:rPr>
        <w:t>: Monitors the compliance of all programmes and courses with this policy and facilitates the approval and review processes.</w:t>
      </w:r>
    </w:p>
    <w:p w14:paraId="31BEE00F" w14:textId="77777777" w:rsidR="00335588" w:rsidRPr="00B35DF3" w:rsidRDefault="00335588" w:rsidP="00B35DF3">
      <w:pPr>
        <w:numPr>
          <w:ilvl w:val="0"/>
          <w:numId w:val="19"/>
        </w:numPr>
        <w:spacing w:before="100" w:beforeAutospacing="1" w:after="100" w:afterAutospacing="1" w:line="240" w:lineRule="auto"/>
        <w:jc w:val="both"/>
        <w:rPr>
          <w:rFonts w:cstheme="minorHAnsi"/>
          <w:sz w:val="24"/>
          <w:szCs w:val="24"/>
        </w:rPr>
      </w:pPr>
      <w:r w:rsidRPr="00B35DF3">
        <w:rPr>
          <w:rStyle w:val="Strong"/>
          <w:rFonts w:cstheme="minorHAnsi"/>
          <w:sz w:val="24"/>
          <w:szCs w:val="24"/>
        </w:rPr>
        <w:t>Academic Committees</w:t>
      </w:r>
      <w:r w:rsidRPr="00B35DF3">
        <w:rPr>
          <w:rFonts w:cstheme="minorHAnsi"/>
          <w:sz w:val="24"/>
          <w:szCs w:val="24"/>
        </w:rPr>
        <w:t>: Review and approve new programmes and courses, ensuring they align with university goals and accreditation requirements.</w:t>
      </w:r>
    </w:p>
    <w:p w14:paraId="02A66570" w14:textId="19AAF04F" w:rsidR="00335588" w:rsidRDefault="00335588" w:rsidP="00B35DF3">
      <w:pPr>
        <w:numPr>
          <w:ilvl w:val="0"/>
          <w:numId w:val="19"/>
        </w:numPr>
        <w:spacing w:before="100" w:beforeAutospacing="1" w:after="100" w:afterAutospacing="1" w:line="240" w:lineRule="auto"/>
        <w:jc w:val="both"/>
        <w:rPr>
          <w:rFonts w:cstheme="minorHAnsi"/>
          <w:sz w:val="24"/>
          <w:szCs w:val="24"/>
        </w:rPr>
      </w:pPr>
      <w:r w:rsidRPr="00B35DF3">
        <w:rPr>
          <w:rStyle w:val="Strong"/>
          <w:rFonts w:cstheme="minorHAnsi"/>
          <w:sz w:val="24"/>
          <w:szCs w:val="24"/>
        </w:rPr>
        <w:t>Faculty and Departments</w:t>
      </w:r>
      <w:r w:rsidRPr="00B35DF3">
        <w:rPr>
          <w:rFonts w:cstheme="minorHAnsi"/>
          <w:sz w:val="24"/>
          <w:szCs w:val="24"/>
        </w:rPr>
        <w:t>: Provide input during the design and review phases, ensuring academic and operational alignment.</w:t>
      </w:r>
    </w:p>
    <w:p w14:paraId="4DD1D586" w14:textId="3918F581" w:rsidR="00E53B2A" w:rsidRDefault="00E53B2A" w:rsidP="00B35DF3">
      <w:pPr>
        <w:numPr>
          <w:ilvl w:val="0"/>
          <w:numId w:val="19"/>
        </w:numPr>
        <w:spacing w:before="100" w:beforeAutospacing="1" w:after="100" w:afterAutospacing="1" w:line="240" w:lineRule="auto"/>
        <w:jc w:val="both"/>
        <w:rPr>
          <w:rFonts w:cstheme="minorHAnsi"/>
          <w:sz w:val="24"/>
          <w:szCs w:val="24"/>
        </w:rPr>
      </w:pPr>
      <w:r>
        <w:rPr>
          <w:rStyle w:val="Strong"/>
          <w:rFonts w:cstheme="minorHAnsi"/>
          <w:sz w:val="24"/>
          <w:szCs w:val="24"/>
        </w:rPr>
        <w:t>Students</w:t>
      </w:r>
      <w:r w:rsidRPr="00E53B2A">
        <w:t>:</w:t>
      </w:r>
      <w:r>
        <w:rPr>
          <w:rFonts w:cstheme="minorHAnsi"/>
          <w:sz w:val="24"/>
          <w:szCs w:val="24"/>
        </w:rPr>
        <w:t xml:space="preserve"> </w:t>
      </w:r>
      <w:r w:rsidRPr="00B35DF3">
        <w:rPr>
          <w:rFonts w:cstheme="minorHAnsi"/>
          <w:sz w:val="24"/>
          <w:szCs w:val="24"/>
        </w:rPr>
        <w:t>Provide input during the design and review phases</w:t>
      </w:r>
      <w:r>
        <w:rPr>
          <w:rFonts w:cstheme="minorHAnsi"/>
          <w:sz w:val="24"/>
          <w:szCs w:val="24"/>
        </w:rPr>
        <w:t>.</w:t>
      </w:r>
    </w:p>
    <w:p w14:paraId="1B2C95AF" w14:textId="77777777" w:rsidR="00B03786" w:rsidRPr="00B35DF3" w:rsidRDefault="00B03786" w:rsidP="00B03786">
      <w:pPr>
        <w:spacing w:before="100" w:beforeAutospacing="1" w:after="100" w:afterAutospacing="1" w:line="240" w:lineRule="auto"/>
        <w:jc w:val="both"/>
        <w:rPr>
          <w:rFonts w:cstheme="minorHAnsi"/>
          <w:sz w:val="24"/>
          <w:szCs w:val="24"/>
        </w:rPr>
      </w:pPr>
    </w:p>
    <w:p w14:paraId="448E1FD3" w14:textId="77777777" w:rsidR="00335588" w:rsidRPr="00335588" w:rsidRDefault="00335588" w:rsidP="00B35DF3">
      <w:pPr>
        <w:pStyle w:val="Heading1"/>
      </w:pPr>
      <w:bookmarkStart w:id="7" w:name="_Toc180675695"/>
      <w:r w:rsidRPr="00335588">
        <w:rPr>
          <w:rStyle w:val="Strong"/>
          <w:rFonts w:asciiTheme="minorHAnsi" w:hAnsiTheme="minorHAnsi" w:cstheme="minorHAnsi"/>
          <w:b w:val="0"/>
          <w:bCs w:val="0"/>
        </w:rPr>
        <w:lastRenderedPageBreak/>
        <w:t>8. Programme and Course Evaluation Criteria</w:t>
      </w:r>
      <w:bookmarkEnd w:id="7"/>
    </w:p>
    <w:p w14:paraId="1B67CCF4" w14:textId="77777777" w:rsidR="00335588" w:rsidRPr="00B35DF3" w:rsidRDefault="00335588" w:rsidP="00B35DF3">
      <w:pPr>
        <w:pStyle w:val="NormalWeb"/>
        <w:jc w:val="both"/>
        <w:rPr>
          <w:rFonts w:asciiTheme="minorHAnsi" w:hAnsiTheme="minorHAnsi" w:cstheme="minorHAnsi"/>
        </w:rPr>
      </w:pPr>
      <w:r w:rsidRPr="00B35DF3">
        <w:rPr>
          <w:rFonts w:asciiTheme="minorHAnsi" w:hAnsiTheme="minorHAnsi" w:cstheme="minorHAnsi"/>
        </w:rPr>
        <w:t>Programmes and courses will be evaluated based on the following criteria:</w:t>
      </w:r>
    </w:p>
    <w:p w14:paraId="782E7B50" w14:textId="77777777" w:rsidR="00335588" w:rsidRPr="00B03786" w:rsidRDefault="00335588" w:rsidP="00B35DF3">
      <w:pPr>
        <w:numPr>
          <w:ilvl w:val="0"/>
          <w:numId w:val="20"/>
        </w:numPr>
        <w:spacing w:before="100" w:beforeAutospacing="1" w:after="100" w:afterAutospacing="1" w:line="240" w:lineRule="auto"/>
        <w:jc w:val="both"/>
        <w:rPr>
          <w:rFonts w:cstheme="minorHAnsi"/>
          <w:sz w:val="24"/>
          <w:szCs w:val="24"/>
          <w:highlight w:val="yellow"/>
        </w:rPr>
      </w:pPr>
      <w:r w:rsidRPr="00B03786">
        <w:rPr>
          <w:rStyle w:val="Strong"/>
          <w:rFonts w:cstheme="minorHAnsi"/>
          <w:sz w:val="24"/>
          <w:szCs w:val="24"/>
          <w:highlight w:val="yellow"/>
        </w:rPr>
        <w:t>Relevance and Demand</w:t>
      </w:r>
      <w:r w:rsidRPr="00B03786">
        <w:rPr>
          <w:rFonts w:cstheme="minorHAnsi"/>
          <w:sz w:val="24"/>
          <w:szCs w:val="24"/>
          <w:highlight w:val="yellow"/>
        </w:rPr>
        <w:t xml:space="preserve">: Alignment with student demand, industry needs, and </w:t>
      </w:r>
      <w:proofErr w:type="spellStart"/>
      <w:r w:rsidRPr="00B03786">
        <w:rPr>
          <w:rFonts w:cstheme="minorHAnsi"/>
          <w:sz w:val="24"/>
          <w:szCs w:val="24"/>
          <w:highlight w:val="yellow"/>
        </w:rPr>
        <w:t>labour</w:t>
      </w:r>
      <w:proofErr w:type="spellEnd"/>
      <w:r w:rsidRPr="00B03786">
        <w:rPr>
          <w:rFonts w:cstheme="minorHAnsi"/>
          <w:sz w:val="24"/>
          <w:szCs w:val="24"/>
          <w:highlight w:val="yellow"/>
        </w:rPr>
        <w:t xml:space="preserve"> market trends.</w:t>
      </w:r>
    </w:p>
    <w:p w14:paraId="2A3DA1A0" w14:textId="77777777" w:rsidR="00335588" w:rsidRPr="00B03786" w:rsidRDefault="00335588" w:rsidP="00B35DF3">
      <w:pPr>
        <w:numPr>
          <w:ilvl w:val="0"/>
          <w:numId w:val="20"/>
        </w:numPr>
        <w:spacing w:before="100" w:beforeAutospacing="1" w:after="100" w:afterAutospacing="1" w:line="240" w:lineRule="auto"/>
        <w:jc w:val="both"/>
        <w:rPr>
          <w:rFonts w:cstheme="minorHAnsi"/>
          <w:sz w:val="24"/>
          <w:szCs w:val="24"/>
          <w:highlight w:val="yellow"/>
        </w:rPr>
      </w:pPr>
      <w:r w:rsidRPr="00B03786">
        <w:rPr>
          <w:rStyle w:val="Strong"/>
          <w:rFonts w:cstheme="minorHAnsi"/>
          <w:sz w:val="24"/>
          <w:szCs w:val="24"/>
          <w:highlight w:val="yellow"/>
        </w:rPr>
        <w:t>Learning Outcomes</w:t>
      </w:r>
      <w:r w:rsidRPr="00B03786">
        <w:rPr>
          <w:rFonts w:cstheme="minorHAnsi"/>
          <w:sz w:val="24"/>
          <w:szCs w:val="24"/>
          <w:highlight w:val="yellow"/>
        </w:rPr>
        <w:t>: Clearly defined, measurable outcomes that reflect the desired knowledge, skills, and competencies.</w:t>
      </w:r>
    </w:p>
    <w:p w14:paraId="196E50D1" w14:textId="77777777" w:rsidR="00335588" w:rsidRPr="00B03786" w:rsidRDefault="00335588" w:rsidP="00B35DF3">
      <w:pPr>
        <w:numPr>
          <w:ilvl w:val="0"/>
          <w:numId w:val="20"/>
        </w:numPr>
        <w:spacing w:before="100" w:beforeAutospacing="1" w:after="100" w:afterAutospacing="1" w:line="240" w:lineRule="auto"/>
        <w:jc w:val="both"/>
        <w:rPr>
          <w:rFonts w:cstheme="minorHAnsi"/>
          <w:sz w:val="24"/>
          <w:szCs w:val="24"/>
          <w:highlight w:val="yellow"/>
        </w:rPr>
      </w:pPr>
      <w:r w:rsidRPr="00B03786">
        <w:rPr>
          <w:rStyle w:val="Strong"/>
          <w:rFonts w:cstheme="minorHAnsi"/>
          <w:sz w:val="24"/>
          <w:szCs w:val="24"/>
          <w:highlight w:val="yellow"/>
        </w:rPr>
        <w:t>Student Success</w:t>
      </w:r>
      <w:r w:rsidRPr="00B03786">
        <w:rPr>
          <w:rFonts w:cstheme="minorHAnsi"/>
          <w:sz w:val="24"/>
          <w:szCs w:val="24"/>
          <w:highlight w:val="yellow"/>
        </w:rPr>
        <w:t>: Performance of students in terms of academic achievement, retention rates, graduation rates, and employability.</w:t>
      </w:r>
    </w:p>
    <w:p w14:paraId="381F25A9" w14:textId="77777777" w:rsidR="00335588" w:rsidRPr="00B03786" w:rsidRDefault="00335588" w:rsidP="00B35DF3">
      <w:pPr>
        <w:numPr>
          <w:ilvl w:val="0"/>
          <w:numId w:val="20"/>
        </w:numPr>
        <w:spacing w:before="100" w:beforeAutospacing="1" w:after="100" w:afterAutospacing="1" w:line="240" w:lineRule="auto"/>
        <w:jc w:val="both"/>
        <w:rPr>
          <w:rFonts w:cstheme="minorHAnsi"/>
          <w:sz w:val="24"/>
          <w:szCs w:val="24"/>
          <w:highlight w:val="yellow"/>
        </w:rPr>
      </w:pPr>
      <w:r w:rsidRPr="00B03786">
        <w:rPr>
          <w:rStyle w:val="Strong"/>
          <w:rFonts w:cstheme="minorHAnsi"/>
          <w:sz w:val="24"/>
          <w:szCs w:val="24"/>
          <w:highlight w:val="yellow"/>
        </w:rPr>
        <w:t>Teaching and Assessment Quality</w:t>
      </w:r>
      <w:r w:rsidRPr="00B03786">
        <w:rPr>
          <w:rFonts w:cstheme="minorHAnsi"/>
          <w:sz w:val="24"/>
          <w:szCs w:val="24"/>
          <w:highlight w:val="yellow"/>
        </w:rPr>
        <w:t>: Effectiveness of the teaching methods and assessment strategies in achieving learning outcomes.</w:t>
      </w:r>
    </w:p>
    <w:p w14:paraId="1DF4A607" w14:textId="77777777" w:rsidR="00335588" w:rsidRPr="00B03786" w:rsidRDefault="00335588" w:rsidP="00B35DF3">
      <w:pPr>
        <w:numPr>
          <w:ilvl w:val="0"/>
          <w:numId w:val="20"/>
        </w:numPr>
        <w:spacing w:before="100" w:beforeAutospacing="1" w:after="100" w:afterAutospacing="1" w:line="240" w:lineRule="auto"/>
        <w:jc w:val="both"/>
        <w:rPr>
          <w:rFonts w:cstheme="minorHAnsi"/>
          <w:sz w:val="24"/>
          <w:szCs w:val="24"/>
          <w:highlight w:val="yellow"/>
        </w:rPr>
      </w:pPr>
      <w:r w:rsidRPr="00B03786">
        <w:rPr>
          <w:rStyle w:val="Strong"/>
          <w:rFonts w:cstheme="minorHAnsi"/>
          <w:sz w:val="24"/>
          <w:szCs w:val="24"/>
          <w:highlight w:val="yellow"/>
        </w:rPr>
        <w:t>Resource Adequacy</w:t>
      </w:r>
      <w:r w:rsidRPr="00B03786">
        <w:rPr>
          <w:rFonts w:cstheme="minorHAnsi"/>
          <w:sz w:val="24"/>
          <w:szCs w:val="24"/>
          <w:highlight w:val="yellow"/>
        </w:rPr>
        <w:t>: Availability of adequate teaching staff, learning materials, facilities, and technological support.</w:t>
      </w:r>
    </w:p>
    <w:p w14:paraId="4D922805" w14:textId="77777777" w:rsidR="00335588" w:rsidRPr="00B35DF3" w:rsidRDefault="00335588" w:rsidP="00B35DF3">
      <w:pPr>
        <w:numPr>
          <w:ilvl w:val="0"/>
          <w:numId w:val="20"/>
        </w:numPr>
        <w:spacing w:before="100" w:beforeAutospacing="1" w:after="100" w:afterAutospacing="1" w:line="240" w:lineRule="auto"/>
        <w:jc w:val="both"/>
        <w:rPr>
          <w:rFonts w:cstheme="minorHAnsi"/>
          <w:sz w:val="24"/>
          <w:szCs w:val="24"/>
        </w:rPr>
      </w:pPr>
      <w:r w:rsidRPr="00B03786">
        <w:rPr>
          <w:rStyle w:val="Strong"/>
          <w:rFonts w:cstheme="minorHAnsi"/>
          <w:sz w:val="24"/>
          <w:szCs w:val="24"/>
          <w:highlight w:val="yellow"/>
        </w:rPr>
        <w:t>Inclusivity and Accessibility</w:t>
      </w:r>
      <w:r w:rsidRPr="00B35DF3">
        <w:rPr>
          <w:rFonts w:cstheme="minorHAnsi"/>
          <w:sz w:val="24"/>
          <w:szCs w:val="24"/>
        </w:rPr>
        <w:t>: The degree to which the programme/course accommodates diverse learning needs and fosters an inclusive learning environment.</w:t>
      </w:r>
    </w:p>
    <w:p w14:paraId="7B161A9C" w14:textId="77777777" w:rsidR="00335588" w:rsidRPr="00335588" w:rsidRDefault="00335588" w:rsidP="00B35DF3">
      <w:pPr>
        <w:pStyle w:val="Heading1"/>
      </w:pPr>
      <w:bookmarkStart w:id="8" w:name="_Toc180675696"/>
      <w:r w:rsidRPr="00335588">
        <w:rPr>
          <w:rStyle w:val="Strong"/>
          <w:rFonts w:asciiTheme="minorHAnsi" w:hAnsiTheme="minorHAnsi" w:cstheme="minorHAnsi"/>
          <w:b w:val="0"/>
          <w:bCs w:val="0"/>
        </w:rPr>
        <w:t>9. Quality Assurance and Enhancement</w:t>
      </w:r>
      <w:bookmarkEnd w:id="8"/>
    </w:p>
    <w:p w14:paraId="1A07C7DD" w14:textId="77777777" w:rsidR="00335588" w:rsidRPr="00B35DF3" w:rsidRDefault="00335588" w:rsidP="00B35DF3">
      <w:pPr>
        <w:numPr>
          <w:ilvl w:val="0"/>
          <w:numId w:val="21"/>
        </w:numPr>
        <w:spacing w:before="100" w:beforeAutospacing="1" w:after="100" w:afterAutospacing="1" w:line="240" w:lineRule="auto"/>
        <w:jc w:val="both"/>
        <w:rPr>
          <w:rFonts w:cstheme="minorHAnsi"/>
          <w:sz w:val="24"/>
          <w:szCs w:val="24"/>
        </w:rPr>
      </w:pPr>
      <w:r w:rsidRPr="00B35DF3">
        <w:rPr>
          <w:rStyle w:val="Strong"/>
          <w:rFonts w:cstheme="minorHAnsi"/>
          <w:sz w:val="24"/>
          <w:szCs w:val="24"/>
        </w:rPr>
        <w:t>Monitoring and Reporting</w:t>
      </w:r>
      <w:r w:rsidRPr="00B35DF3">
        <w:rPr>
          <w:rFonts w:cstheme="minorHAnsi"/>
          <w:sz w:val="24"/>
          <w:szCs w:val="24"/>
        </w:rPr>
        <w:t>: The university will maintain a system of continuous monitoring and reporting on programme/course performance, including regular feedback loops for improvement.</w:t>
      </w:r>
    </w:p>
    <w:p w14:paraId="378B200F" w14:textId="77777777" w:rsidR="00335588" w:rsidRPr="00B35DF3" w:rsidRDefault="00335588" w:rsidP="00B35DF3">
      <w:pPr>
        <w:numPr>
          <w:ilvl w:val="0"/>
          <w:numId w:val="21"/>
        </w:numPr>
        <w:spacing w:before="100" w:beforeAutospacing="1" w:after="100" w:afterAutospacing="1" w:line="240" w:lineRule="auto"/>
        <w:jc w:val="both"/>
        <w:rPr>
          <w:rFonts w:cstheme="minorHAnsi"/>
          <w:sz w:val="24"/>
          <w:szCs w:val="24"/>
        </w:rPr>
      </w:pPr>
      <w:r w:rsidRPr="00B35DF3">
        <w:rPr>
          <w:rStyle w:val="Strong"/>
          <w:rFonts w:cstheme="minorHAnsi"/>
          <w:sz w:val="24"/>
          <w:szCs w:val="24"/>
        </w:rPr>
        <w:t>Professional Development</w:t>
      </w:r>
      <w:r w:rsidRPr="00B35DF3">
        <w:rPr>
          <w:rFonts w:cstheme="minorHAnsi"/>
          <w:sz w:val="24"/>
          <w:szCs w:val="24"/>
        </w:rPr>
        <w:t>: Continuous professional development (CPD) opportunities will be provided for faculty to ensure they stay up-to-date with current teaching practices, assessment methods, and subject matter knowledge.</w:t>
      </w:r>
    </w:p>
    <w:p w14:paraId="6F59B0D2" w14:textId="669191C2" w:rsidR="00335588" w:rsidRDefault="00335588" w:rsidP="00B35DF3">
      <w:pPr>
        <w:numPr>
          <w:ilvl w:val="0"/>
          <w:numId w:val="21"/>
        </w:numPr>
        <w:spacing w:before="100" w:beforeAutospacing="1" w:after="100" w:afterAutospacing="1" w:line="240" w:lineRule="auto"/>
        <w:jc w:val="both"/>
        <w:rPr>
          <w:rFonts w:cstheme="minorHAnsi"/>
          <w:sz w:val="24"/>
          <w:szCs w:val="24"/>
        </w:rPr>
      </w:pPr>
      <w:r w:rsidRPr="00B35DF3">
        <w:rPr>
          <w:rStyle w:val="Strong"/>
          <w:rFonts w:cstheme="minorHAnsi"/>
          <w:sz w:val="24"/>
          <w:szCs w:val="24"/>
        </w:rPr>
        <w:t>Benchmarking</w:t>
      </w:r>
      <w:r w:rsidRPr="00B35DF3">
        <w:rPr>
          <w:rFonts w:cstheme="minorHAnsi"/>
          <w:sz w:val="24"/>
          <w:szCs w:val="24"/>
        </w:rPr>
        <w:t>: The university will engage in benchmarking against national and international best practices and standards to maintain the quality and competitiveness of its programmes and courses.</w:t>
      </w:r>
    </w:p>
    <w:p w14:paraId="7991A261" w14:textId="77777777" w:rsidR="00B35DF3" w:rsidRPr="00B35DF3" w:rsidRDefault="00B35DF3" w:rsidP="00B35DF3">
      <w:pPr>
        <w:spacing w:before="100" w:beforeAutospacing="1" w:after="100" w:afterAutospacing="1" w:line="240" w:lineRule="auto"/>
        <w:ind w:left="720"/>
        <w:jc w:val="both"/>
        <w:rPr>
          <w:rFonts w:cstheme="minorHAnsi"/>
          <w:sz w:val="24"/>
          <w:szCs w:val="24"/>
        </w:rPr>
      </w:pPr>
    </w:p>
    <w:p w14:paraId="5EE14C2B" w14:textId="77777777" w:rsidR="00335588" w:rsidRPr="00335588" w:rsidRDefault="00335588" w:rsidP="00B35DF3">
      <w:pPr>
        <w:pStyle w:val="Heading1"/>
      </w:pPr>
      <w:bookmarkStart w:id="9" w:name="_Toc180675697"/>
      <w:r w:rsidRPr="00335588">
        <w:rPr>
          <w:rStyle w:val="Strong"/>
          <w:rFonts w:asciiTheme="minorHAnsi" w:hAnsiTheme="minorHAnsi" w:cstheme="minorHAnsi"/>
          <w:b w:val="0"/>
          <w:bCs w:val="0"/>
        </w:rPr>
        <w:t>10. Communication and Dissemination</w:t>
      </w:r>
      <w:bookmarkEnd w:id="9"/>
    </w:p>
    <w:p w14:paraId="0433EC69" w14:textId="77777777" w:rsidR="00335588" w:rsidRPr="00335588" w:rsidRDefault="00335588" w:rsidP="00B35DF3">
      <w:pPr>
        <w:pStyle w:val="NormalWeb"/>
        <w:jc w:val="both"/>
        <w:rPr>
          <w:rFonts w:asciiTheme="minorHAnsi" w:hAnsiTheme="minorHAnsi" w:cstheme="minorHAnsi"/>
        </w:rPr>
      </w:pPr>
      <w:r w:rsidRPr="00335588">
        <w:rPr>
          <w:rFonts w:asciiTheme="minorHAnsi" w:hAnsiTheme="minorHAnsi" w:cstheme="minorHAnsi"/>
        </w:rPr>
        <w:t>Once a programme or course is approved, information will be made publicly available through official university channels (e.g., website, course catalogues, faculty handbooks). This ensures that prospective students, faculty, and external stakeholders have access to clear and accurate information regarding programme offerings.</w:t>
      </w:r>
    </w:p>
    <w:p w14:paraId="57012301" w14:textId="77777777" w:rsidR="00335588" w:rsidRPr="00335588" w:rsidRDefault="00335588" w:rsidP="00B35DF3">
      <w:pPr>
        <w:pStyle w:val="Heading1"/>
      </w:pPr>
      <w:bookmarkStart w:id="10" w:name="_Toc180675698"/>
      <w:r w:rsidRPr="00335588">
        <w:rPr>
          <w:rStyle w:val="Strong"/>
          <w:rFonts w:asciiTheme="minorHAnsi" w:hAnsiTheme="minorHAnsi" w:cstheme="minorHAnsi"/>
          <w:b w:val="0"/>
          <w:bCs w:val="0"/>
        </w:rPr>
        <w:lastRenderedPageBreak/>
        <w:t>11. Compliance</w:t>
      </w:r>
      <w:bookmarkEnd w:id="10"/>
    </w:p>
    <w:p w14:paraId="61A8B34E" w14:textId="77777777" w:rsidR="00335588" w:rsidRPr="00335588" w:rsidRDefault="00335588" w:rsidP="00B35DF3">
      <w:pPr>
        <w:pStyle w:val="NormalWeb"/>
        <w:jc w:val="both"/>
        <w:rPr>
          <w:rFonts w:asciiTheme="minorHAnsi" w:hAnsiTheme="minorHAnsi" w:cstheme="minorHAnsi"/>
        </w:rPr>
      </w:pPr>
      <w:r w:rsidRPr="00335588">
        <w:rPr>
          <w:rFonts w:asciiTheme="minorHAnsi" w:hAnsiTheme="minorHAnsi" w:cstheme="minorHAnsi"/>
        </w:rPr>
        <w:t>All academic and administrative units involved in the design and delivery of programmes and courses must comply with this QA policy. Non-compliance may result in additional reviews or the suspension of programmes or courses until corrective actions are taken.</w:t>
      </w:r>
    </w:p>
    <w:p w14:paraId="1FF39E4A" w14:textId="77777777" w:rsidR="00335588" w:rsidRPr="00335588" w:rsidRDefault="00335588" w:rsidP="00B35DF3">
      <w:pPr>
        <w:pStyle w:val="Heading1"/>
      </w:pPr>
      <w:bookmarkStart w:id="11" w:name="_Toc180675699"/>
      <w:r w:rsidRPr="00335588">
        <w:rPr>
          <w:rStyle w:val="Strong"/>
          <w:rFonts w:asciiTheme="minorHAnsi" w:hAnsiTheme="minorHAnsi" w:cstheme="minorHAnsi"/>
          <w:b w:val="0"/>
          <w:bCs w:val="0"/>
        </w:rPr>
        <w:t>12. Review of this Policy</w:t>
      </w:r>
      <w:bookmarkEnd w:id="11"/>
    </w:p>
    <w:p w14:paraId="600C4663" w14:textId="2EA44A97" w:rsidR="00335588" w:rsidRPr="00335588" w:rsidRDefault="00335588" w:rsidP="00B35DF3">
      <w:pPr>
        <w:pStyle w:val="NormalWeb"/>
        <w:jc w:val="both"/>
        <w:rPr>
          <w:rFonts w:asciiTheme="minorHAnsi" w:hAnsiTheme="minorHAnsi" w:cstheme="minorHAnsi"/>
        </w:rPr>
      </w:pPr>
      <w:r w:rsidRPr="00335588">
        <w:rPr>
          <w:rFonts w:asciiTheme="minorHAnsi" w:hAnsiTheme="minorHAnsi" w:cstheme="minorHAnsi"/>
        </w:rPr>
        <w:t xml:space="preserve">This policy will be reviewed every five years, or </w:t>
      </w:r>
      <w:r w:rsidR="00B35DF3" w:rsidRPr="00335588">
        <w:rPr>
          <w:rFonts w:asciiTheme="minorHAnsi" w:hAnsiTheme="minorHAnsi" w:cstheme="minorHAnsi"/>
        </w:rPr>
        <w:t>sooner,</w:t>
      </w:r>
      <w:r w:rsidRPr="00335588">
        <w:rPr>
          <w:rFonts w:asciiTheme="minorHAnsi" w:hAnsiTheme="minorHAnsi" w:cstheme="minorHAnsi"/>
        </w:rPr>
        <w:t xml:space="preserve"> if necessary, to ensure it remains current and relevant to the needs of the university, students, and stakeholders.</w:t>
      </w:r>
    </w:p>
    <w:p w14:paraId="51F52512" w14:textId="77777777" w:rsidR="00335588" w:rsidRPr="00335588" w:rsidRDefault="00335588" w:rsidP="00B35DF3">
      <w:pPr>
        <w:pStyle w:val="Heading1"/>
      </w:pPr>
      <w:bookmarkStart w:id="12" w:name="_Toc180675700"/>
      <w:r w:rsidRPr="00335588">
        <w:rPr>
          <w:rStyle w:val="Strong"/>
          <w:rFonts w:asciiTheme="minorHAnsi" w:hAnsiTheme="minorHAnsi" w:cstheme="minorHAnsi"/>
          <w:b w:val="0"/>
          <w:bCs w:val="0"/>
        </w:rPr>
        <w:t>13. Conclusion</w:t>
      </w:r>
      <w:bookmarkEnd w:id="12"/>
    </w:p>
    <w:p w14:paraId="32DB69C0" w14:textId="323B01A9" w:rsidR="00335588" w:rsidRPr="00335588" w:rsidRDefault="00335588" w:rsidP="00B35DF3">
      <w:pPr>
        <w:pStyle w:val="NormalWeb"/>
        <w:jc w:val="both"/>
        <w:rPr>
          <w:rFonts w:asciiTheme="minorHAnsi" w:hAnsiTheme="minorHAnsi" w:cstheme="minorHAnsi"/>
        </w:rPr>
      </w:pPr>
      <w:r w:rsidRPr="00335588">
        <w:rPr>
          <w:rFonts w:asciiTheme="minorHAnsi" w:hAnsiTheme="minorHAnsi" w:cstheme="minorHAnsi"/>
        </w:rPr>
        <w:t>The university is committed to delivering high-quality academic programmes and courses that foster excellence, innovation, and inclusivity. This Quality Assurance policy ensures that all programmes and courses are designed, reviewed, and continually improved to meet the highest academic standards and respond to the evolving needs of students and society.</w:t>
      </w:r>
    </w:p>
    <w:sectPr w:rsidR="00335588" w:rsidRPr="0033558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2EC6" w14:textId="77777777" w:rsidR="00A80C77" w:rsidRDefault="00A80C77" w:rsidP="00D84C07">
      <w:pPr>
        <w:spacing w:after="0" w:line="240" w:lineRule="auto"/>
      </w:pPr>
      <w:r>
        <w:separator/>
      </w:r>
    </w:p>
  </w:endnote>
  <w:endnote w:type="continuationSeparator" w:id="0">
    <w:p w14:paraId="476A2AB5" w14:textId="77777777" w:rsidR="00A80C77" w:rsidRDefault="00A80C77" w:rsidP="00D8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187876"/>
      <w:docPartObj>
        <w:docPartGallery w:val="Page Numbers (Bottom of Page)"/>
        <w:docPartUnique/>
      </w:docPartObj>
    </w:sdtPr>
    <w:sdtEndPr>
      <w:rPr>
        <w:noProof/>
      </w:rPr>
    </w:sdtEndPr>
    <w:sdtContent>
      <w:p w14:paraId="556BA572" w14:textId="0D3E7E59" w:rsidR="00D84C07" w:rsidRDefault="00D84C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85F9A5" w14:textId="77777777" w:rsidR="00D84C07" w:rsidRDefault="00D84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34418" w14:textId="77777777" w:rsidR="00A80C77" w:rsidRDefault="00A80C77" w:rsidP="00D84C07">
      <w:pPr>
        <w:spacing w:after="0" w:line="240" w:lineRule="auto"/>
      </w:pPr>
      <w:r>
        <w:separator/>
      </w:r>
    </w:p>
  </w:footnote>
  <w:footnote w:type="continuationSeparator" w:id="0">
    <w:p w14:paraId="5494D297" w14:textId="77777777" w:rsidR="00A80C77" w:rsidRDefault="00A80C77" w:rsidP="00D84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EAB"/>
    <w:multiLevelType w:val="multilevel"/>
    <w:tmpl w:val="3D2C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23210"/>
    <w:multiLevelType w:val="multilevel"/>
    <w:tmpl w:val="849A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4597F"/>
    <w:multiLevelType w:val="multilevel"/>
    <w:tmpl w:val="6C86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164F6"/>
    <w:multiLevelType w:val="multilevel"/>
    <w:tmpl w:val="1E36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7320D"/>
    <w:multiLevelType w:val="multilevel"/>
    <w:tmpl w:val="9348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778BD"/>
    <w:multiLevelType w:val="multilevel"/>
    <w:tmpl w:val="7F54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6496A"/>
    <w:multiLevelType w:val="multilevel"/>
    <w:tmpl w:val="342CC9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0348EF"/>
    <w:multiLevelType w:val="multilevel"/>
    <w:tmpl w:val="81CE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F23DB0"/>
    <w:multiLevelType w:val="multilevel"/>
    <w:tmpl w:val="79C64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357A42"/>
    <w:multiLevelType w:val="multilevel"/>
    <w:tmpl w:val="11E8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D4837"/>
    <w:multiLevelType w:val="multilevel"/>
    <w:tmpl w:val="5F62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09323E"/>
    <w:multiLevelType w:val="multilevel"/>
    <w:tmpl w:val="7110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4206D"/>
    <w:multiLevelType w:val="multilevel"/>
    <w:tmpl w:val="6F60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915585"/>
    <w:multiLevelType w:val="multilevel"/>
    <w:tmpl w:val="0F08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2A14BB"/>
    <w:multiLevelType w:val="multilevel"/>
    <w:tmpl w:val="E8AC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B23C11"/>
    <w:multiLevelType w:val="multilevel"/>
    <w:tmpl w:val="1262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9717A1"/>
    <w:multiLevelType w:val="multilevel"/>
    <w:tmpl w:val="422A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A064E"/>
    <w:multiLevelType w:val="multilevel"/>
    <w:tmpl w:val="28A2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8865BC"/>
    <w:multiLevelType w:val="multilevel"/>
    <w:tmpl w:val="48BC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6160A3"/>
    <w:multiLevelType w:val="multilevel"/>
    <w:tmpl w:val="26B8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5C3321"/>
    <w:multiLevelType w:val="multilevel"/>
    <w:tmpl w:val="4A52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2090488">
    <w:abstractNumId w:val="5"/>
  </w:num>
  <w:num w:numId="2" w16cid:durableId="1846941648">
    <w:abstractNumId w:val="1"/>
  </w:num>
  <w:num w:numId="3" w16cid:durableId="1176309560">
    <w:abstractNumId w:val="3"/>
  </w:num>
  <w:num w:numId="4" w16cid:durableId="1712144526">
    <w:abstractNumId w:val="2"/>
  </w:num>
  <w:num w:numId="5" w16cid:durableId="340275645">
    <w:abstractNumId w:val="0"/>
  </w:num>
  <w:num w:numId="6" w16cid:durableId="834145317">
    <w:abstractNumId w:val="19"/>
  </w:num>
  <w:num w:numId="7" w16cid:durableId="112477365">
    <w:abstractNumId w:val="7"/>
  </w:num>
  <w:num w:numId="8" w16cid:durableId="351154777">
    <w:abstractNumId w:val="18"/>
  </w:num>
  <w:num w:numId="9" w16cid:durableId="694771525">
    <w:abstractNumId w:val="14"/>
  </w:num>
  <w:num w:numId="10" w16cid:durableId="2112895099">
    <w:abstractNumId w:val="11"/>
  </w:num>
  <w:num w:numId="11" w16cid:durableId="460268067">
    <w:abstractNumId w:val="15"/>
  </w:num>
  <w:num w:numId="12" w16cid:durableId="1963996514">
    <w:abstractNumId w:val="20"/>
  </w:num>
  <w:num w:numId="13" w16cid:durableId="1049959699">
    <w:abstractNumId w:val="8"/>
  </w:num>
  <w:num w:numId="14" w16cid:durableId="1022781555">
    <w:abstractNumId w:val="10"/>
  </w:num>
  <w:num w:numId="15" w16cid:durableId="1396511772">
    <w:abstractNumId w:val="17"/>
  </w:num>
  <w:num w:numId="16" w16cid:durableId="62223028">
    <w:abstractNumId w:val="16"/>
  </w:num>
  <w:num w:numId="17" w16cid:durableId="181942977">
    <w:abstractNumId w:val="6"/>
  </w:num>
  <w:num w:numId="18" w16cid:durableId="1844314999">
    <w:abstractNumId w:val="13"/>
  </w:num>
  <w:num w:numId="19" w16cid:durableId="112209136">
    <w:abstractNumId w:val="12"/>
  </w:num>
  <w:num w:numId="20" w16cid:durableId="1370716026">
    <w:abstractNumId w:val="9"/>
  </w:num>
  <w:num w:numId="21" w16cid:durableId="1016082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AE"/>
    <w:rsid w:val="00022928"/>
    <w:rsid w:val="0009105E"/>
    <w:rsid w:val="000D7AC4"/>
    <w:rsid w:val="000E0F9D"/>
    <w:rsid w:val="00170F2F"/>
    <w:rsid w:val="00180F92"/>
    <w:rsid w:val="00232AD0"/>
    <w:rsid w:val="00335588"/>
    <w:rsid w:val="004143AE"/>
    <w:rsid w:val="004861DC"/>
    <w:rsid w:val="005619B8"/>
    <w:rsid w:val="005F21F6"/>
    <w:rsid w:val="006C10B0"/>
    <w:rsid w:val="008A0739"/>
    <w:rsid w:val="00914CB4"/>
    <w:rsid w:val="00A20AC1"/>
    <w:rsid w:val="00A520A8"/>
    <w:rsid w:val="00A54B88"/>
    <w:rsid w:val="00A80C77"/>
    <w:rsid w:val="00B03786"/>
    <w:rsid w:val="00B222CF"/>
    <w:rsid w:val="00B35DF3"/>
    <w:rsid w:val="00B54EC2"/>
    <w:rsid w:val="00B777F9"/>
    <w:rsid w:val="00BB1F1A"/>
    <w:rsid w:val="00C568DC"/>
    <w:rsid w:val="00CF588E"/>
    <w:rsid w:val="00D84C07"/>
    <w:rsid w:val="00E00AEB"/>
    <w:rsid w:val="00E53B2A"/>
    <w:rsid w:val="00EF5C56"/>
    <w:rsid w:val="00F27D9B"/>
    <w:rsid w:val="00F73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D75D8"/>
  <w15:docId w15:val="{038AFE53-7ABB-4248-9CBB-82F808A3C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C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0F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4143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143AE"/>
    <w:rPr>
      <w:rFonts w:ascii="Times New Roman" w:eastAsia="Times New Roman" w:hAnsi="Times New Roman" w:cs="Times New Roman"/>
      <w:b/>
      <w:bCs/>
      <w:sz w:val="24"/>
      <w:szCs w:val="24"/>
    </w:rPr>
  </w:style>
  <w:style w:type="character" w:styleId="Strong">
    <w:name w:val="Strong"/>
    <w:basedOn w:val="DefaultParagraphFont"/>
    <w:uiPriority w:val="22"/>
    <w:qFormat/>
    <w:rsid w:val="004143AE"/>
    <w:rPr>
      <w:b/>
      <w:bCs/>
    </w:rPr>
  </w:style>
  <w:style w:type="paragraph" w:styleId="NormalWeb">
    <w:name w:val="Normal (Web)"/>
    <w:basedOn w:val="Normal"/>
    <w:uiPriority w:val="99"/>
    <w:unhideWhenUsed/>
    <w:rsid w:val="004143A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autoRedefine/>
    <w:uiPriority w:val="1"/>
    <w:qFormat/>
    <w:rsid w:val="00D84C07"/>
    <w:pPr>
      <w:widowControl w:val="0"/>
      <w:autoSpaceDE w:val="0"/>
      <w:autoSpaceDN w:val="0"/>
      <w:spacing w:after="0" w:line="240" w:lineRule="auto"/>
      <w:contextualSpacing/>
      <w:jc w:val="center"/>
    </w:pPr>
    <w:rPr>
      <w:rFonts w:cstheme="minorHAnsi"/>
      <w:b/>
      <w:sz w:val="48"/>
      <w:szCs w:val="48"/>
    </w:rPr>
  </w:style>
  <w:style w:type="character" w:customStyle="1" w:styleId="BodyTextChar">
    <w:name w:val="Body Text Char"/>
    <w:basedOn w:val="DefaultParagraphFont"/>
    <w:link w:val="BodyText"/>
    <w:uiPriority w:val="1"/>
    <w:rsid w:val="00D84C07"/>
    <w:rPr>
      <w:rFonts w:cstheme="minorHAnsi"/>
      <w:b/>
      <w:sz w:val="48"/>
      <w:szCs w:val="48"/>
    </w:rPr>
  </w:style>
  <w:style w:type="paragraph" w:styleId="Title">
    <w:name w:val="Title"/>
    <w:basedOn w:val="Normal"/>
    <w:link w:val="TitleChar"/>
    <w:uiPriority w:val="10"/>
    <w:qFormat/>
    <w:rsid w:val="00D84C07"/>
    <w:pPr>
      <w:widowControl w:val="0"/>
      <w:autoSpaceDE w:val="0"/>
      <w:autoSpaceDN w:val="0"/>
      <w:spacing w:before="57" w:after="0" w:line="240" w:lineRule="auto"/>
      <w:ind w:left="1602"/>
      <w:contextualSpacing/>
      <w:jc w:val="center"/>
    </w:pPr>
    <w:rPr>
      <w:rFonts w:ascii="Times New Roman" w:eastAsia="Times New Roman" w:hAnsi="Times New Roman" w:cs="Times New Roman"/>
      <w:b/>
      <w:bCs/>
      <w:sz w:val="40"/>
      <w:szCs w:val="40"/>
    </w:rPr>
  </w:style>
  <w:style w:type="character" w:customStyle="1" w:styleId="TitleChar">
    <w:name w:val="Title Char"/>
    <w:basedOn w:val="DefaultParagraphFont"/>
    <w:link w:val="Title"/>
    <w:uiPriority w:val="10"/>
    <w:rsid w:val="00D84C07"/>
    <w:rPr>
      <w:rFonts w:ascii="Times New Roman" w:eastAsia="Times New Roman" w:hAnsi="Times New Roman" w:cs="Times New Roman"/>
      <w:b/>
      <w:bCs/>
      <w:sz w:val="40"/>
      <w:szCs w:val="40"/>
    </w:rPr>
  </w:style>
  <w:style w:type="paragraph" w:customStyle="1" w:styleId="TableParagraph">
    <w:name w:val="Table Paragraph"/>
    <w:basedOn w:val="Normal"/>
    <w:uiPriority w:val="1"/>
    <w:qFormat/>
    <w:rsid w:val="00D84C07"/>
    <w:pPr>
      <w:widowControl w:val="0"/>
      <w:autoSpaceDE w:val="0"/>
      <w:autoSpaceDN w:val="0"/>
      <w:spacing w:after="0" w:line="240" w:lineRule="auto"/>
      <w:contextualSpacing/>
      <w:jc w:val="both"/>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sid w:val="00D84C0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84C07"/>
    <w:pPr>
      <w:outlineLvl w:val="9"/>
    </w:pPr>
  </w:style>
  <w:style w:type="paragraph" w:styleId="TOC1">
    <w:name w:val="toc 1"/>
    <w:basedOn w:val="Normal"/>
    <w:next w:val="Normal"/>
    <w:autoRedefine/>
    <w:uiPriority w:val="39"/>
    <w:unhideWhenUsed/>
    <w:rsid w:val="00D84C07"/>
    <w:pPr>
      <w:spacing w:after="100"/>
    </w:pPr>
  </w:style>
  <w:style w:type="character" w:styleId="Hyperlink">
    <w:name w:val="Hyperlink"/>
    <w:basedOn w:val="DefaultParagraphFont"/>
    <w:uiPriority w:val="99"/>
    <w:unhideWhenUsed/>
    <w:rsid w:val="00D84C07"/>
    <w:rPr>
      <w:color w:val="0563C1" w:themeColor="hyperlink"/>
      <w:u w:val="single"/>
    </w:rPr>
  </w:style>
  <w:style w:type="paragraph" w:styleId="Header">
    <w:name w:val="header"/>
    <w:basedOn w:val="Normal"/>
    <w:link w:val="HeaderChar"/>
    <w:uiPriority w:val="99"/>
    <w:unhideWhenUsed/>
    <w:rsid w:val="00D84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C07"/>
  </w:style>
  <w:style w:type="paragraph" w:styleId="Footer">
    <w:name w:val="footer"/>
    <w:basedOn w:val="Normal"/>
    <w:link w:val="FooterChar"/>
    <w:uiPriority w:val="99"/>
    <w:unhideWhenUsed/>
    <w:rsid w:val="00D84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C07"/>
  </w:style>
  <w:style w:type="character" w:customStyle="1" w:styleId="Heading3Char">
    <w:name w:val="Heading 3 Char"/>
    <w:basedOn w:val="DefaultParagraphFont"/>
    <w:link w:val="Heading3"/>
    <w:uiPriority w:val="9"/>
    <w:semiHidden/>
    <w:rsid w:val="00170F2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050542">
      <w:bodyDiv w:val="1"/>
      <w:marLeft w:val="0"/>
      <w:marRight w:val="0"/>
      <w:marTop w:val="0"/>
      <w:marBottom w:val="0"/>
      <w:divBdr>
        <w:top w:val="none" w:sz="0" w:space="0" w:color="auto"/>
        <w:left w:val="none" w:sz="0" w:space="0" w:color="auto"/>
        <w:bottom w:val="none" w:sz="0" w:space="0" w:color="auto"/>
        <w:right w:val="none" w:sz="0" w:space="0" w:color="auto"/>
      </w:divBdr>
    </w:div>
    <w:div w:id="1012537048">
      <w:bodyDiv w:val="1"/>
      <w:marLeft w:val="0"/>
      <w:marRight w:val="0"/>
      <w:marTop w:val="0"/>
      <w:marBottom w:val="0"/>
      <w:divBdr>
        <w:top w:val="none" w:sz="0" w:space="0" w:color="auto"/>
        <w:left w:val="none" w:sz="0" w:space="0" w:color="auto"/>
        <w:bottom w:val="none" w:sz="0" w:space="0" w:color="auto"/>
        <w:right w:val="none" w:sz="0" w:space="0" w:color="auto"/>
      </w:divBdr>
    </w:div>
    <w:div w:id="1134906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23732F7-F714-46ED-9C41-E4C02BB9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favour nwachokor</cp:lastModifiedBy>
  <cp:revision>4</cp:revision>
  <dcterms:created xsi:type="dcterms:W3CDTF">2024-10-27T22:57:00Z</dcterms:created>
  <dcterms:modified xsi:type="dcterms:W3CDTF">2024-10-31T09:08:00Z</dcterms:modified>
</cp:coreProperties>
</file>